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55" w:rsidRPr="001452D6" w:rsidRDefault="001452D6" w:rsidP="001452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452D6">
        <w:rPr>
          <w:rFonts w:ascii="Times New Roman" w:hAnsi="Times New Roman" w:cs="Times New Roman"/>
          <w:sz w:val="24"/>
          <w:szCs w:val="24"/>
        </w:rPr>
        <w:t>The Impact of Financial Aid on Graduation</w:t>
      </w:r>
    </w:p>
    <w:p w:rsidR="001452D6" w:rsidRDefault="001452D6" w:rsidP="001452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52D6">
        <w:rPr>
          <w:rFonts w:ascii="Times New Roman" w:hAnsi="Times New Roman" w:cs="Times New Roman"/>
          <w:sz w:val="24"/>
          <w:szCs w:val="24"/>
        </w:rPr>
        <w:t>A Preliminary Study</w:t>
      </w:r>
    </w:p>
    <w:p w:rsidR="001452D6" w:rsidRDefault="001452D6" w:rsidP="001452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2015</w:t>
      </w:r>
    </w:p>
    <w:p w:rsidR="001452D6" w:rsidRDefault="001452D6" w:rsidP="001452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52D6" w:rsidRDefault="001452D6" w:rsidP="001452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Maryland Higher Education Commission asked Morgan State University to assess the impact different types of financial aid had on graduation rates.  </w:t>
      </w:r>
      <w:r w:rsidR="003B3811">
        <w:rPr>
          <w:rFonts w:ascii="Times New Roman" w:hAnsi="Times New Roman" w:cs="Times New Roman"/>
          <w:sz w:val="24"/>
          <w:szCs w:val="24"/>
        </w:rPr>
        <w:t xml:space="preserve">An initial assessment has been completed.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B3811">
        <w:rPr>
          <w:rFonts w:ascii="Times New Roman" w:hAnsi="Times New Roman" w:cs="Times New Roman"/>
          <w:sz w:val="24"/>
          <w:szCs w:val="24"/>
        </w:rPr>
        <w:t xml:space="preserve">staff of the </w:t>
      </w:r>
      <w:r>
        <w:rPr>
          <w:rFonts w:ascii="Times New Roman" w:hAnsi="Times New Roman" w:cs="Times New Roman"/>
          <w:sz w:val="24"/>
          <w:szCs w:val="24"/>
        </w:rPr>
        <w:t xml:space="preserve">Office of Institutional Research </w:t>
      </w:r>
      <w:r w:rsidR="003B3811">
        <w:rPr>
          <w:rFonts w:ascii="Times New Roman" w:hAnsi="Times New Roman" w:cs="Times New Roman"/>
          <w:sz w:val="24"/>
          <w:szCs w:val="24"/>
        </w:rPr>
        <w:t xml:space="preserve">would like to acknowledge the technical support received from </w:t>
      </w:r>
      <w:r>
        <w:rPr>
          <w:rFonts w:ascii="Times New Roman" w:hAnsi="Times New Roman" w:cs="Times New Roman"/>
          <w:sz w:val="24"/>
          <w:szCs w:val="24"/>
        </w:rPr>
        <w:t>Dr. D</w:t>
      </w:r>
      <w:r w:rsidR="003B3811">
        <w:rPr>
          <w:rFonts w:ascii="Times New Roman" w:hAnsi="Times New Roman" w:cs="Times New Roman"/>
          <w:sz w:val="24"/>
          <w:szCs w:val="24"/>
        </w:rPr>
        <w:t xml:space="preserve">avid Nichols, Lead Statistician-SPSS Support at IBM. </w:t>
      </w:r>
    </w:p>
    <w:p w:rsidR="001452D6" w:rsidRPr="005A3320" w:rsidRDefault="001452D6" w:rsidP="005A33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320">
        <w:rPr>
          <w:rFonts w:ascii="Times New Roman" w:hAnsi="Times New Roman" w:cs="Times New Roman"/>
          <w:b/>
          <w:sz w:val="24"/>
          <w:szCs w:val="24"/>
        </w:rPr>
        <w:t>Methodology</w:t>
      </w:r>
    </w:p>
    <w:p w:rsidR="001452D6" w:rsidRPr="005A3320" w:rsidRDefault="001452D6" w:rsidP="001452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320">
        <w:rPr>
          <w:rFonts w:ascii="Times New Roman" w:hAnsi="Times New Roman" w:cs="Times New Roman"/>
          <w:b/>
          <w:sz w:val="24"/>
          <w:szCs w:val="24"/>
        </w:rPr>
        <w:t>Participants</w:t>
      </w:r>
    </w:p>
    <w:p w:rsidR="001452D6" w:rsidRDefault="001452D6" w:rsidP="001452D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fall 2008 first-time, full-time cohort was used for this assessment.  There were 1,430 students included in the analyses; of these, 468 had graduated by spring 2014, </w:t>
      </w:r>
      <w:r w:rsidR="0057043B">
        <w:rPr>
          <w:rFonts w:ascii="Times New Roman" w:hAnsi="Times New Roman" w:cs="Times New Roman"/>
          <w:sz w:val="24"/>
          <w:szCs w:val="24"/>
        </w:rPr>
        <w:t xml:space="preserve">833 </w:t>
      </w:r>
      <w:r>
        <w:rPr>
          <w:rFonts w:ascii="Times New Roman" w:hAnsi="Times New Roman" w:cs="Times New Roman"/>
          <w:sz w:val="24"/>
          <w:szCs w:val="24"/>
        </w:rPr>
        <w:t xml:space="preserve">had left Morgan during the period fall 2008 through spring 2014, and </w:t>
      </w:r>
      <w:r w:rsidR="0057043B">
        <w:rPr>
          <w:rFonts w:ascii="Times New Roman" w:hAnsi="Times New Roman" w:cs="Times New Roman"/>
          <w:sz w:val="24"/>
          <w:szCs w:val="24"/>
        </w:rPr>
        <w:t>129</w:t>
      </w:r>
      <w:r>
        <w:rPr>
          <w:rFonts w:ascii="Times New Roman" w:hAnsi="Times New Roman" w:cs="Times New Roman"/>
          <w:sz w:val="24"/>
          <w:szCs w:val="24"/>
        </w:rPr>
        <w:t xml:space="preserve"> were still enrolled.</w:t>
      </w:r>
      <w:r w:rsidR="00DA4D11">
        <w:rPr>
          <w:rFonts w:ascii="Times New Roman" w:hAnsi="Times New Roman" w:cs="Times New Roman"/>
          <w:sz w:val="24"/>
          <w:szCs w:val="24"/>
        </w:rPr>
        <w:t xml:space="preserve"> Data were compiled for this cohort for academic years 2008-2009 through 2013-2014.</w:t>
      </w:r>
      <w:r w:rsidR="00CC5A05">
        <w:rPr>
          <w:rFonts w:ascii="Times New Roman" w:hAnsi="Times New Roman" w:cs="Times New Roman"/>
          <w:sz w:val="24"/>
          <w:szCs w:val="24"/>
        </w:rPr>
        <w:t xml:space="preserve">  Profiles of the students who dropped out or graduated are displayed in Tables 1 and 3 respectively.</w:t>
      </w:r>
    </w:p>
    <w:p w:rsidR="001452D6" w:rsidRPr="005A3320" w:rsidRDefault="001452D6" w:rsidP="001452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320">
        <w:rPr>
          <w:rFonts w:ascii="Times New Roman" w:hAnsi="Times New Roman" w:cs="Times New Roman"/>
          <w:b/>
          <w:sz w:val="24"/>
          <w:szCs w:val="24"/>
        </w:rPr>
        <w:t>Variables included</w:t>
      </w:r>
    </w:p>
    <w:p w:rsidR="001452D6" w:rsidRDefault="001452D6" w:rsidP="001452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following variables were included for this assessment:</w:t>
      </w:r>
    </w:p>
    <w:p w:rsidR="001452D6" w:rsidRPr="00F578F1" w:rsidRDefault="001452D6" w:rsidP="00F578F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78F1">
        <w:rPr>
          <w:rFonts w:ascii="Times New Roman" w:hAnsi="Times New Roman" w:cs="Times New Roman"/>
          <w:sz w:val="24"/>
          <w:szCs w:val="24"/>
        </w:rPr>
        <w:t>Dependency status in fall 2008 (dependent student, independent student, or missing dependency status)</w:t>
      </w:r>
    </w:p>
    <w:p w:rsidR="001452D6" w:rsidRPr="00F578F1" w:rsidRDefault="001452D6" w:rsidP="00F578F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78F1">
        <w:rPr>
          <w:rFonts w:ascii="Times New Roman" w:hAnsi="Times New Roman" w:cs="Times New Roman"/>
          <w:sz w:val="24"/>
          <w:szCs w:val="24"/>
        </w:rPr>
        <w:t>Tuition status in fall 2008 (in-state, or out-of-state)</w:t>
      </w:r>
    </w:p>
    <w:p w:rsidR="001452D6" w:rsidRPr="00F578F1" w:rsidRDefault="001452D6" w:rsidP="00F578F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78F1">
        <w:rPr>
          <w:rFonts w:ascii="Times New Roman" w:hAnsi="Times New Roman" w:cs="Times New Roman"/>
          <w:sz w:val="24"/>
          <w:szCs w:val="24"/>
        </w:rPr>
        <w:t>Pell eligible status in fall 2008 (students with an Expected Family Contribution at or below $4,</w:t>
      </w:r>
      <w:r w:rsidR="00014E25">
        <w:rPr>
          <w:rFonts w:ascii="Times New Roman" w:hAnsi="Times New Roman" w:cs="Times New Roman"/>
          <w:sz w:val="24"/>
          <w:szCs w:val="24"/>
        </w:rPr>
        <w:t>041</w:t>
      </w:r>
      <w:r w:rsidRPr="00F578F1">
        <w:rPr>
          <w:rFonts w:ascii="Times New Roman" w:hAnsi="Times New Roman" w:cs="Times New Roman"/>
          <w:sz w:val="24"/>
          <w:szCs w:val="24"/>
        </w:rPr>
        <w:t xml:space="preserve"> were coded as Pell eligible)</w:t>
      </w:r>
    </w:p>
    <w:p w:rsidR="008C27E7" w:rsidRPr="00F578F1" w:rsidRDefault="008C27E7" w:rsidP="00F578F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78F1">
        <w:rPr>
          <w:rFonts w:ascii="Times New Roman" w:hAnsi="Times New Roman" w:cs="Times New Roman"/>
          <w:sz w:val="24"/>
          <w:szCs w:val="24"/>
        </w:rPr>
        <w:t>Cumulative Morgan GPA at time of last attendance</w:t>
      </w:r>
    </w:p>
    <w:p w:rsidR="008C27E7" w:rsidRPr="00F578F1" w:rsidRDefault="008C27E7" w:rsidP="00F578F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78F1">
        <w:rPr>
          <w:rFonts w:ascii="Times New Roman" w:hAnsi="Times New Roman" w:cs="Times New Roman"/>
          <w:sz w:val="24"/>
          <w:szCs w:val="24"/>
        </w:rPr>
        <w:t>Years enrolled</w:t>
      </w:r>
    </w:p>
    <w:p w:rsidR="008C27E7" w:rsidRPr="00F578F1" w:rsidRDefault="00F578F1" w:rsidP="00F578F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78F1">
        <w:rPr>
          <w:rFonts w:ascii="Times New Roman" w:hAnsi="Times New Roman" w:cs="Times New Roman"/>
          <w:sz w:val="24"/>
          <w:szCs w:val="24"/>
        </w:rPr>
        <w:t xml:space="preserve">Parent loan amount awarded </w:t>
      </w:r>
      <w:r w:rsidR="009748AB">
        <w:rPr>
          <w:rFonts w:ascii="Times New Roman" w:hAnsi="Times New Roman" w:cs="Times New Roman"/>
          <w:sz w:val="24"/>
          <w:szCs w:val="24"/>
        </w:rPr>
        <w:t>(</w:t>
      </w:r>
      <w:r w:rsidRPr="00F578F1">
        <w:rPr>
          <w:rFonts w:ascii="Times New Roman" w:hAnsi="Times New Roman" w:cs="Times New Roman"/>
          <w:sz w:val="24"/>
          <w:szCs w:val="24"/>
        </w:rPr>
        <w:t>average amounts were calculated)</w:t>
      </w:r>
    </w:p>
    <w:p w:rsidR="00F578F1" w:rsidRPr="00F578F1" w:rsidRDefault="00F578F1" w:rsidP="00F578F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78F1">
        <w:rPr>
          <w:rFonts w:ascii="Times New Roman" w:hAnsi="Times New Roman" w:cs="Times New Roman"/>
          <w:sz w:val="24"/>
          <w:szCs w:val="24"/>
        </w:rPr>
        <w:t>Student loan amount awarded (average amounts were calculated)</w:t>
      </w:r>
    </w:p>
    <w:p w:rsidR="00F578F1" w:rsidRPr="00F578F1" w:rsidRDefault="00F578F1" w:rsidP="00F578F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78F1">
        <w:rPr>
          <w:rFonts w:ascii="Times New Roman" w:hAnsi="Times New Roman" w:cs="Times New Roman"/>
          <w:sz w:val="24"/>
          <w:szCs w:val="24"/>
        </w:rPr>
        <w:t>Grants awarded (average amounts were calculated)</w:t>
      </w:r>
    </w:p>
    <w:p w:rsidR="00F578F1" w:rsidRPr="00F578F1" w:rsidRDefault="00F578F1" w:rsidP="00F578F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78F1">
        <w:rPr>
          <w:rFonts w:ascii="Times New Roman" w:hAnsi="Times New Roman" w:cs="Times New Roman"/>
          <w:sz w:val="24"/>
          <w:szCs w:val="24"/>
        </w:rPr>
        <w:t>Scholarships awarded (average amounts were calculated)</w:t>
      </w:r>
    </w:p>
    <w:p w:rsidR="00F578F1" w:rsidRPr="00F578F1" w:rsidRDefault="00F578F1" w:rsidP="00F578F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78F1">
        <w:rPr>
          <w:rFonts w:ascii="Times New Roman" w:hAnsi="Times New Roman" w:cs="Times New Roman"/>
          <w:sz w:val="24"/>
          <w:szCs w:val="24"/>
        </w:rPr>
        <w:t>Work study awarded (average amounts were calculated)</w:t>
      </w:r>
    </w:p>
    <w:p w:rsidR="00F578F1" w:rsidRDefault="00F578F1" w:rsidP="00F578F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78F1">
        <w:rPr>
          <w:rFonts w:ascii="Times New Roman" w:hAnsi="Times New Roman" w:cs="Times New Roman"/>
          <w:sz w:val="24"/>
          <w:szCs w:val="24"/>
        </w:rPr>
        <w:t>Unmet need (calculated as Cost of Attendance – (Expected Family Contribution + Total Aid Awarded) (Negative unmet need was set to $0).</w:t>
      </w:r>
    </w:p>
    <w:p w:rsidR="00A3407E" w:rsidRDefault="00A3407E" w:rsidP="00F578F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Status as of spring 2014 (dropped, still enrolled, graduated)</w:t>
      </w:r>
    </w:p>
    <w:p w:rsidR="00A147EB" w:rsidRDefault="00A147EB" w:rsidP="005A332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147EB" w:rsidRDefault="00A147EB" w:rsidP="005A332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147EB" w:rsidRDefault="00A147EB" w:rsidP="005A332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147EB" w:rsidRDefault="00A147EB" w:rsidP="00A147E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7EB">
        <w:rPr>
          <w:rFonts w:ascii="Times New Roman" w:hAnsi="Times New Roman" w:cs="Times New Roman"/>
          <w:b/>
          <w:sz w:val="24"/>
          <w:szCs w:val="24"/>
        </w:rPr>
        <w:lastRenderedPageBreak/>
        <w:t>Results</w:t>
      </w:r>
    </w:p>
    <w:p w:rsidR="00A147EB" w:rsidRDefault="000A74A2" w:rsidP="00A147E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Factors Impacting Not Graduating</w:t>
      </w:r>
    </w:p>
    <w:p w:rsidR="00A147EB" w:rsidRDefault="00A147EB" w:rsidP="00DB316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Cox regression was conducted to determine the impact of total aid awarded on the risk of dropping out.  A Cox regression is typically used in the analyses of survival rates and is useful for conducting longitudinal studies</w:t>
      </w:r>
      <w:r w:rsidR="00C674B5">
        <w:rPr>
          <w:rFonts w:ascii="Times New Roman" w:hAnsi="Times New Roman" w:cs="Times New Roman"/>
          <w:sz w:val="24"/>
          <w:szCs w:val="24"/>
        </w:rPr>
        <w:t xml:space="preserve"> because it factors in time to the event occurrence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147EB" w:rsidRDefault="00A147EB" w:rsidP="00DB316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Results indicate that as </w:t>
      </w:r>
      <w:r w:rsidR="00351F95">
        <w:rPr>
          <w:rFonts w:ascii="Times New Roman" w:hAnsi="Times New Roman" w:cs="Times New Roman"/>
          <w:sz w:val="24"/>
          <w:szCs w:val="24"/>
        </w:rPr>
        <w:t>average</w:t>
      </w:r>
      <w:r w:rsidR="004C54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aid increases in each aid category, the </w:t>
      </w:r>
      <w:r w:rsidR="009748AB">
        <w:rPr>
          <w:rFonts w:ascii="Times New Roman" w:hAnsi="Times New Roman" w:cs="Times New Roman"/>
          <w:sz w:val="24"/>
          <w:szCs w:val="24"/>
        </w:rPr>
        <w:t xml:space="preserve">change in the </w:t>
      </w:r>
      <w:r>
        <w:rPr>
          <w:rFonts w:ascii="Times New Roman" w:hAnsi="Times New Roman" w:cs="Times New Roman"/>
          <w:sz w:val="24"/>
          <w:szCs w:val="24"/>
        </w:rPr>
        <w:t>risk of dropping out decreases</w:t>
      </w:r>
      <w:r w:rsidR="009748A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With each $1,000 increase in aid, the</w:t>
      </w:r>
      <w:r w:rsidR="009748AB">
        <w:rPr>
          <w:rFonts w:ascii="Times New Roman" w:hAnsi="Times New Roman" w:cs="Times New Roman"/>
          <w:sz w:val="24"/>
          <w:szCs w:val="24"/>
        </w:rPr>
        <w:t xml:space="preserve"> change in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401A">
        <w:rPr>
          <w:rFonts w:ascii="Times New Roman" w:hAnsi="Times New Roman" w:cs="Times New Roman"/>
          <w:sz w:val="24"/>
          <w:szCs w:val="24"/>
        </w:rPr>
        <w:t xml:space="preserve">relative </w:t>
      </w:r>
      <w:r>
        <w:rPr>
          <w:rFonts w:ascii="Times New Roman" w:hAnsi="Times New Roman" w:cs="Times New Roman"/>
          <w:sz w:val="24"/>
          <w:szCs w:val="24"/>
        </w:rPr>
        <w:t>risk of dropping out decreases by .</w:t>
      </w:r>
      <w:r w:rsidR="009748AB">
        <w:rPr>
          <w:rFonts w:ascii="Times New Roman" w:hAnsi="Times New Roman" w:cs="Times New Roman"/>
          <w:sz w:val="24"/>
          <w:szCs w:val="24"/>
        </w:rPr>
        <w:t xml:space="preserve">5% </w:t>
      </w:r>
      <w:r>
        <w:rPr>
          <w:rFonts w:ascii="Times New Roman" w:hAnsi="Times New Roman" w:cs="Times New Roman"/>
          <w:sz w:val="24"/>
          <w:szCs w:val="24"/>
        </w:rPr>
        <w:t xml:space="preserve">for parent loans, </w:t>
      </w:r>
      <w:r w:rsidR="009748AB">
        <w:rPr>
          <w:rFonts w:ascii="Times New Roman" w:hAnsi="Times New Roman" w:cs="Times New Roman"/>
          <w:sz w:val="24"/>
          <w:szCs w:val="24"/>
        </w:rPr>
        <w:t xml:space="preserve">3% </w:t>
      </w:r>
      <w:r>
        <w:rPr>
          <w:rFonts w:ascii="Times New Roman" w:hAnsi="Times New Roman" w:cs="Times New Roman"/>
          <w:sz w:val="24"/>
          <w:szCs w:val="24"/>
        </w:rPr>
        <w:t xml:space="preserve">for student loans, </w:t>
      </w:r>
      <w:r w:rsidR="009748AB">
        <w:rPr>
          <w:rFonts w:ascii="Times New Roman" w:hAnsi="Times New Roman" w:cs="Times New Roman"/>
          <w:sz w:val="24"/>
          <w:szCs w:val="24"/>
        </w:rPr>
        <w:t xml:space="preserve">2% </w:t>
      </w:r>
      <w:r>
        <w:rPr>
          <w:rFonts w:ascii="Times New Roman" w:hAnsi="Times New Roman" w:cs="Times New Roman"/>
          <w:sz w:val="24"/>
          <w:szCs w:val="24"/>
        </w:rPr>
        <w:t>for grants, .</w:t>
      </w:r>
      <w:r w:rsidR="009748AB">
        <w:rPr>
          <w:rFonts w:ascii="Times New Roman" w:hAnsi="Times New Roman" w:cs="Times New Roman"/>
          <w:sz w:val="24"/>
          <w:szCs w:val="24"/>
        </w:rPr>
        <w:t>6%</w:t>
      </w:r>
      <w:r>
        <w:rPr>
          <w:rFonts w:ascii="Times New Roman" w:hAnsi="Times New Roman" w:cs="Times New Roman"/>
          <w:sz w:val="24"/>
          <w:szCs w:val="24"/>
        </w:rPr>
        <w:t xml:space="preserve"> for scholarships, and </w:t>
      </w:r>
      <w:r w:rsidR="00AF0B0B">
        <w:rPr>
          <w:rFonts w:ascii="Times New Roman" w:hAnsi="Times New Roman" w:cs="Times New Roman"/>
          <w:sz w:val="24"/>
          <w:szCs w:val="24"/>
        </w:rPr>
        <w:t>26</w:t>
      </w:r>
      <w:r w:rsidR="009748AB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for work study.  Results indicate that the </w:t>
      </w:r>
      <w:r w:rsidR="009748AB">
        <w:rPr>
          <w:rFonts w:ascii="Times New Roman" w:hAnsi="Times New Roman" w:cs="Times New Roman"/>
          <w:sz w:val="24"/>
          <w:szCs w:val="24"/>
        </w:rPr>
        <w:t xml:space="preserve">change in the </w:t>
      </w:r>
      <w:r w:rsidR="006A401A">
        <w:rPr>
          <w:rFonts w:ascii="Times New Roman" w:hAnsi="Times New Roman" w:cs="Times New Roman"/>
          <w:sz w:val="24"/>
          <w:szCs w:val="24"/>
        </w:rPr>
        <w:t xml:space="preserve">relative </w:t>
      </w:r>
      <w:r>
        <w:rPr>
          <w:rFonts w:ascii="Times New Roman" w:hAnsi="Times New Roman" w:cs="Times New Roman"/>
          <w:sz w:val="24"/>
          <w:szCs w:val="24"/>
        </w:rPr>
        <w:t xml:space="preserve">risk of dropping out for Pell eligible students is </w:t>
      </w:r>
      <w:r w:rsidR="00F2628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% higher than </w:t>
      </w:r>
      <w:r w:rsidR="001D6B1B">
        <w:rPr>
          <w:rFonts w:ascii="Times New Roman" w:hAnsi="Times New Roman" w:cs="Times New Roman"/>
          <w:sz w:val="24"/>
          <w:szCs w:val="24"/>
        </w:rPr>
        <w:t>for non-Pell eligible studen</w:t>
      </w:r>
      <w:r w:rsidR="00E72BE3">
        <w:rPr>
          <w:rFonts w:ascii="Times New Roman" w:hAnsi="Times New Roman" w:cs="Times New Roman"/>
          <w:sz w:val="24"/>
          <w:szCs w:val="24"/>
        </w:rPr>
        <w:t xml:space="preserve">ts.  Results also indicate that </w:t>
      </w:r>
      <w:r w:rsidR="001D6B1B">
        <w:rPr>
          <w:rFonts w:ascii="Times New Roman" w:hAnsi="Times New Roman" w:cs="Times New Roman"/>
          <w:sz w:val="24"/>
          <w:szCs w:val="24"/>
        </w:rPr>
        <w:t xml:space="preserve">paying in-state tuition reduces the risk of dropping out. As expected, the risk of dropping out decreases as a student’s cumulative GPA increases.  Results are displayed in Table </w:t>
      </w:r>
      <w:r w:rsidR="003E6541">
        <w:rPr>
          <w:rFonts w:ascii="Times New Roman" w:hAnsi="Times New Roman" w:cs="Times New Roman"/>
          <w:sz w:val="24"/>
          <w:szCs w:val="24"/>
        </w:rPr>
        <w:t>2</w:t>
      </w:r>
      <w:r w:rsidR="001D6B1B">
        <w:rPr>
          <w:rFonts w:ascii="Times New Roman" w:hAnsi="Times New Roman" w:cs="Times New Roman"/>
          <w:sz w:val="24"/>
          <w:szCs w:val="24"/>
        </w:rPr>
        <w:t>.</w:t>
      </w:r>
    </w:p>
    <w:p w:rsidR="00C674B5" w:rsidRDefault="000A74A2" w:rsidP="00A147E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Factors Impacting Time to Graduation</w:t>
      </w:r>
    </w:p>
    <w:p w:rsidR="004C54FA" w:rsidRDefault="004C54FA" w:rsidP="00DB316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An Ordinal regression was conducted to determine the impact of average aid awarded on whether students graduated within four, five or six years.  Average amount of aid was used </w:t>
      </w:r>
      <w:r w:rsidR="00FF4BB7">
        <w:rPr>
          <w:rFonts w:ascii="Times New Roman" w:hAnsi="Times New Roman" w:cs="Times New Roman"/>
          <w:sz w:val="24"/>
          <w:szCs w:val="24"/>
        </w:rPr>
        <w:t>to address the issue of a student receiving more aid simply because they atten</w:t>
      </w:r>
      <w:r w:rsidR="00534A43">
        <w:rPr>
          <w:rFonts w:ascii="Times New Roman" w:hAnsi="Times New Roman" w:cs="Times New Roman"/>
          <w:sz w:val="24"/>
          <w:szCs w:val="24"/>
        </w:rPr>
        <w:t>ded longer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47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50D" w:rsidRDefault="003E650D" w:rsidP="00DB316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Results indicate that as average loan, grants and scholarship aid increases, the likelihood of graduating earlier increases</w:t>
      </w:r>
      <w:r w:rsidR="003A211A">
        <w:rPr>
          <w:rFonts w:ascii="Times New Roman" w:hAnsi="Times New Roman" w:cs="Times New Roman"/>
          <w:sz w:val="24"/>
          <w:szCs w:val="24"/>
        </w:rPr>
        <w:t xml:space="preserve"> slightly over the odds of graduating later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40A89">
        <w:rPr>
          <w:rFonts w:ascii="Times New Roman" w:hAnsi="Times New Roman" w:cs="Times New Roman"/>
          <w:sz w:val="24"/>
          <w:szCs w:val="24"/>
        </w:rPr>
        <w:t xml:space="preserve">With each $1,000 increase in average aid the </w:t>
      </w:r>
      <w:r w:rsidR="003A211A">
        <w:rPr>
          <w:rFonts w:ascii="Times New Roman" w:hAnsi="Times New Roman" w:cs="Times New Roman"/>
          <w:sz w:val="24"/>
          <w:szCs w:val="24"/>
        </w:rPr>
        <w:t xml:space="preserve">percentage increase in the </w:t>
      </w:r>
      <w:r w:rsidR="00DA4404">
        <w:rPr>
          <w:rFonts w:ascii="Times New Roman" w:hAnsi="Times New Roman" w:cs="Times New Roman"/>
          <w:sz w:val="24"/>
          <w:szCs w:val="24"/>
        </w:rPr>
        <w:t xml:space="preserve">odds </w:t>
      </w:r>
      <w:r w:rsidR="00740A89">
        <w:rPr>
          <w:rFonts w:ascii="Times New Roman" w:hAnsi="Times New Roman" w:cs="Times New Roman"/>
          <w:sz w:val="24"/>
          <w:szCs w:val="24"/>
        </w:rPr>
        <w:t>of graduating in four year</w:t>
      </w:r>
      <w:r w:rsidR="009A1548">
        <w:rPr>
          <w:rFonts w:ascii="Times New Roman" w:hAnsi="Times New Roman" w:cs="Times New Roman"/>
          <w:sz w:val="24"/>
          <w:szCs w:val="24"/>
        </w:rPr>
        <w:t xml:space="preserve">s is </w:t>
      </w:r>
      <w:r w:rsidR="00FE319F">
        <w:rPr>
          <w:rFonts w:ascii="Times New Roman" w:hAnsi="Times New Roman" w:cs="Times New Roman"/>
          <w:sz w:val="24"/>
          <w:szCs w:val="24"/>
        </w:rPr>
        <w:t>4</w:t>
      </w:r>
      <w:r w:rsidR="009A1548">
        <w:rPr>
          <w:rFonts w:ascii="Times New Roman" w:hAnsi="Times New Roman" w:cs="Times New Roman"/>
          <w:sz w:val="24"/>
          <w:szCs w:val="24"/>
        </w:rPr>
        <w:t>%</w:t>
      </w:r>
      <w:r w:rsidR="00740A89">
        <w:rPr>
          <w:rFonts w:ascii="Times New Roman" w:hAnsi="Times New Roman" w:cs="Times New Roman"/>
          <w:sz w:val="24"/>
          <w:szCs w:val="24"/>
        </w:rPr>
        <w:t xml:space="preserve"> for parent loans, .</w:t>
      </w:r>
      <w:r w:rsidR="009A1548">
        <w:rPr>
          <w:rFonts w:ascii="Times New Roman" w:hAnsi="Times New Roman" w:cs="Times New Roman"/>
          <w:sz w:val="24"/>
          <w:szCs w:val="24"/>
        </w:rPr>
        <w:t>7%</w:t>
      </w:r>
      <w:r w:rsidR="00740A89">
        <w:rPr>
          <w:rFonts w:ascii="Times New Roman" w:hAnsi="Times New Roman" w:cs="Times New Roman"/>
          <w:sz w:val="24"/>
          <w:szCs w:val="24"/>
        </w:rPr>
        <w:t xml:space="preserve"> for student loans, </w:t>
      </w:r>
      <w:r w:rsidR="009A1548">
        <w:rPr>
          <w:rFonts w:ascii="Times New Roman" w:hAnsi="Times New Roman" w:cs="Times New Roman"/>
          <w:sz w:val="24"/>
          <w:szCs w:val="24"/>
        </w:rPr>
        <w:t>4%</w:t>
      </w:r>
      <w:r w:rsidR="00740A89">
        <w:rPr>
          <w:rFonts w:ascii="Times New Roman" w:hAnsi="Times New Roman" w:cs="Times New Roman"/>
          <w:sz w:val="24"/>
          <w:szCs w:val="24"/>
        </w:rPr>
        <w:t xml:space="preserve"> for grants, and </w:t>
      </w:r>
      <w:r w:rsidR="009A1548">
        <w:rPr>
          <w:rFonts w:ascii="Times New Roman" w:hAnsi="Times New Roman" w:cs="Times New Roman"/>
          <w:sz w:val="24"/>
          <w:szCs w:val="24"/>
        </w:rPr>
        <w:t>3%</w:t>
      </w:r>
      <w:r w:rsidR="00740A89">
        <w:rPr>
          <w:rFonts w:ascii="Times New Roman" w:hAnsi="Times New Roman" w:cs="Times New Roman"/>
          <w:sz w:val="24"/>
          <w:szCs w:val="24"/>
        </w:rPr>
        <w:t xml:space="preserve"> for scholarships.</w:t>
      </w:r>
      <w:r w:rsidR="00CF1F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18EF">
        <w:rPr>
          <w:rFonts w:ascii="Times New Roman" w:hAnsi="Times New Roman" w:cs="Times New Roman"/>
          <w:sz w:val="24"/>
          <w:szCs w:val="24"/>
        </w:rPr>
        <w:t>Results also indicate that</w:t>
      </w:r>
      <w:r>
        <w:rPr>
          <w:rFonts w:ascii="Times New Roman" w:hAnsi="Times New Roman" w:cs="Times New Roman"/>
          <w:sz w:val="24"/>
          <w:szCs w:val="24"/>
        </w:rPr>
        <w:t xml:space="preserve"> as average work study and unmet need increase, the likelihood of graduating </w:t>
      </w:r>
      <w:r w:rsidR="000A74A2">
        <w:rPr>
          <w:rFonts w:ascii="Times New Roman" w:hAnsi="Times New Roman" w:cs="Times New Roman"/>
          <w:sz w:val="24"/>
          <w:szCs w:val="24"/>
        </w:rPr>
        <w:t>later increases</w:t>
      </w:r>
      <w:r>
        <w:rPr>
          <w:rFonts w:ascii="Times New Roman" w:hAnsi="Times New Roman" w:cs="Times New Roman"/>
          <w:sz w:val="24"/>
          <w:szCs w:val="24"/>
        </w:rPr>
        <w:t xml:space="preserve">.  Students paying out-of-state tuition are more likely to graduate earlier, as are students not eligible for Pell grants, and, as expected, those with higher GPAs.  Results are displayed in Table </w:t>
      </w:r>
      <w:r w:rsidR="003E654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38A6" w:rsidRDefault="001538A6" w:rsidP="001538A6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8A6">
        <w:rPr>
          <w:rFonts w:ascii="Times New Roman" w:hAnsi="Times New Roman" w:cs="Times New Roman"/>
          <w:b/>
          <w:sz w:val="24"/>
          <w:szCs w:val="24"/>
        </w:rPr>
        <w:t>Discussion</w:t>
      </w:r>
    </w:p>
    <w:p w:rsidR="00CF1FFA" w:rsidRDefault="001538A6" w:rsidP="00DB316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1F95">
        <w:rPr>
          <w:rFonts w:ascii="Times New Roman" w:hAnsi="Times New Roman" w:cs="Times New Roman"/>
          <w:sz w:val="24"/>
          <w:szCs w:val="24"/>
        </w:rPr>
        <w:t>Results suggest that while</w:t>
      </w:r>
      <w:r w:rsidR="00DB3164">
        <w:rPr>
          <w:rFonts w:ascii="Times New Roman" w:hAnsi="Times New Roman" w:cs="Times New Roman"/>
          <w:sz w:val="24"/>
          <w:szCs w:val="24"/>
        </w:rPr>
        <w:t xml:space="preserve"> financial aid plays a role in whether students drop out, Pell eligibility status, paying out-of-state tuition, and low grades have a larger impact on dropping out</w:t>
      </w:r>
      <w:r w:rsidR="002C27B2">
        <w:rPr>
          <w:rFonts w:ascii="Times New Roman" w:hAnsi="Times New Roman" w:cs="Times New Roman"/>
          <w:sz w:val="24"/>
          <w:szCs w:val="24"/>
        </w:rPr>
        <w:t xml:space="preserve"> than specific aid types</w:t>
      </w:r>
      <w:r w:rsidR="00DB316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F1FFA" w:rsidRDefault="00CF1FFA" w:rsidP="00DB316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Results suggest that students who graduate </w:t>
      </w:r>
      <w:r w:rsidR="002C27B2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who are economically at risk (Pell eligible and/or receiving work study) have a lower likelihood of graduating within four years.  Results also suggest that students who graduate </w:t>
      </w:r>
      <w:r w:rsidR="002C27B2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who receive higher amounts of aid in any given year are </w:t>
      </w:r>
      <w:r w:rsidR="00940AB3">
        <w:rPr>
          <w:rFonts w:ascii="Times New Roman" w:hAnsi="Times New Roman" w:cs="Times New Roman"/>
          <w:sz w:val="24"/>
          <w:szCs w:val="24"/>
        </w:rPr>
        <w:t xml:space="preserve">slightly </w:t>
      </w:r>
      <w:r>
        <w:rPr>
          <w:rFonts w:ascii="Times New Roman" w:hAnsi="Times New Roman" w:cs="Times New Roman"/>
          <w:sz w:val="24"/>
          <w:szCs w:val="24"/>
        </w:rPr>
        <w:t xml:space="preserve">more likely to graduate within four years.   </w:t>
      </w:r>
      <w:r w:rsidR="00940AB3">
        <w:rPr>
          <w:rFonts w:ascii="Times New Roman" w:hAnsi="Times New Roman" w:cs="Times New Roman"/>
          <w:sz w:val="24"/>
          <w:szCs w:val="24"/>
        </w:rPr>
        <w:t>Cumulative GPA has a larger impact on graduating earlier</w:t>
      </w:r>
      <w:r w:rsidR="002C27B2">
        <w:rPr>
          <w:rFonts w:ascii="Times New Roman" w:hAnsi="Times New Roman" w:cs="Times New Roman"/>
          <w:sz w:val="24"/>
          <w:szCs w:val="24"/>
        </w:rPr>
        <w:t xml:space="preserve"> than any other factor</w:t>
      </w:r>
      <w:r w:rsidR="00940AB3">
        <w:rPr>
          <w:rFonts w:ascii="Times New Roman" w:hAnsi="Times New Roman" w:cs="Times New Roman"/>
          <w:sz w:val="24"/>
          <w:szCs w:val="24"/>
        </w:rPr>
        <w:t>.</w:t>
      </w:r>
    </w:p>
    <w:p w:rsidR="001538A6" w:rsidRDefault="001538A6" w:rsidP="00CF1FFA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A limitation of this study is the use of only one cohort.  The Office of Institutional Research is planning a study that will include the cohorts of 2002 through 2009.  Also, additional variables such as gender and whether a student majored in a STEM field (science, technology, engineering or mathematics) or a non-STEM field will be included.</w:t>
      </w:r>
    </w:p>
    <w:p w:rsidR="00FE4715" w:rsidRDefault="00FE4715">
      <w:pPr>
        <w:rPr>
          <w:rFonts w:ascii="Times New Roman" w:hAnsi="Times New Roman" w:cs="Times New Roman"/>
          <w:sz w:val="24"/>
          <w:szCs w:val="24"/>
        </w:rPr>
      </w:pPr>
    </w:p>
    <w:p w:rsidR="00FE4715" w:rsidRDefault="00FE47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E4715" w:rsidRDefault="00FE4715" w:rsidP="00FE4715">
      <w:pPr>
        <w:ind w:left="360" w:firstLine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289"/>
        <w:gridCol w:w="2299"/>
        <w:gridCol w:w="2292"/>
      </w:tblGrid>
      <w:tr w:rsidR="009C7B89" w:rsidTr="009C7B89">
        <w:tc>
          <w:tcPr>
            <w:tcW w:w="2336" w:type="dxa"/>
          </w:tcPr>
          <w:p w:rsidR="00FE4715" w:rsidRDefault="00965ACE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Table 1</w:t>
            </w:r>
          </w:p>
        </w:tc>
        <w:tc>
          <w:tcPr>
            <w:tcW w:w="2289" w:type="dxa"/>
          </w:tcPr>
          <w:p w:rsidR="00FE4715" w:rsidRDefault="00FE4715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FE4715" w:rsidRDefault="00FE4715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FE4715" w:rsidRDefault="00FE4715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B89" w:rsidTr="009C7B89">
        <w:tc>
          <w:tcPr>
            <w:tcW w:w="2336" w:type="dxa"/>
            <w:tcBorders>
              <w:bottom w:val="single" w:sz="4" w:space="0" w:color="auto"/>
            </w:tcBorders>
          </w:tcPr>
          <w:p w:rsidR="00FE4715" w:rsidRPr="009C7B89" w:rsidRDefault="00965ACE" w:rsidP="00FE47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7B89">
              <w:rPr>
                <w:rFonts w:ascii="Times New Roman" w:hAnsi="Times New Roman" w:cs="Times New Roman"/>
                <w:i/>
                <w:sz w:val="24"/>
                <w:szCs w:val="24"/>
              </w:rPr>
              <w:t>Profile of Dropouts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FE4715" w:rsidRDefault="00FE4715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:rsidR="00FE4715" w:rsidRDefault="00FE4715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:rsidR="00FE4715" w:rsidRDefault="00FE4715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ACE" w:rsidTr="009C7B89">
        <w:tc>
          <w:tcPr>
            <w:tcW w:w="2336" w:type="dxa"/>
            <w:tcBorders>
              <w:top w:val="single" w:sz="4" w:space="0" w:color="auto"/>
            </w:tcBorders>
          </w:tcPr>
          <w:p w:rsidR="00965ACE" w:rsidRDefault="00965ACE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</w:tcPr>
          <w:p w:rsidR="00965ACE" w:rsidRDefault="00965ACE" w:rsidP="006B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965ACE" w:rsidRPr="009C7B89" w:rsidRDefault="00965ACE" w:rsidP="006B0F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7B89">
              <w:rPr>
                <w:rFonts w:ascii="Times New Roman" w:hAnsi="Times New Roman" w:cs="Times New Roman"/>
                <w:i/>
                <w:sz w:val="24"/>
                <w:szCs w:val="24"/>
              </w:rPr>
              <w:t>Mean</w:t>
            </w: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</w:tcPr>
          <w:p w:rsidR="00965ACE" w:rsidRPr="009C7B89" w:rsidRDefault="00965ACE" w:rsidP="006B0F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7B89">
              <w:rPr>
                <w:rFonts w:ascii="Times New Roman" w:hAnsi="Times New Roman" w:cs="Times New Roman"/>
                <w:i/>
                <w:sz w:val="24"/>
                <w:szCs w:val="24"/>
              </w:rPr>
              <w:t>SD</w:t>
            </w:r>
          </w:p>
        </w:tc>
      </w:tr>
      <w:tr w:rsidR="009C7B89" w:rsidTr="009C7B89">
        <w:tc>
          <w:tcPr>
            <w:tcW w:w="2336" w:type="dxa"/>
          </w:tcPr>
          <w:p w:rsidR="00965ACE" w:rsidRDefault="00965ACE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Cumulative GPA</w:t>
            </w:r>
          </w:p>
        </w:tc>
        <w:tc>
          <w:tcPr>
            <w:tcW w:w="2289" w:type="dxa"/>
            <w:tcBorders>
              <w:top w:val="single" w:sz="4" w:space="0" w:color="auto"/>
            </w:tcBorders>
          </w:tcPr>
          <w:p w:rsidR="00965ACE" w:rsidRDefault="00965ACE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2299" w:type="dxa"/>
            <w:tcBorders>
              <w:top w:val="single" w:sz="4" w:space="0" w:color="auto"/>
            </w:tcBorders>
          </w:tcPr>
          <w:p w:rsidR="00965ACE" w:rsidRDefault="00965ACE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1.669</w:t>
            </w:r>
          </w:p>
        </w:tc>
        <w:tc>
          <w:tcPr>
            <w:tcW w:w="2292" w:type="dxa"/>
            <w:tcBorders>
              <w:top w:val="single" w:sz="4" w:space="0" w:color="auto"/>
            </w:tcBorders>
          </w:tcPr>
          <w:p w:rsidR="00965ACE" w:rsidRDefault="00965ACE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.926</w:t>
            </w:r>
          </w:p>
        </w:tc>
      </w:tr>
      <w:tr w:rsidR="00776B16" w:rsidTr="009C7B89">
        <w:tc>
          <w:tcPr>
            <w:tcW w:w="2336" w:type="dxa"/>
          </w:tcPr>
          <w:p w:rsidR="00965ACE" w:rsidRDefault="00965ACE" w:rsidP="009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In-state tuition</w:t>
            </w:r>
          </w:p>
        </w:tc>
        <w:tc>
          <w:tcPr>
            <w:tcW w:w="2289" w:type="dxa"/>
          </w:tcPr>
          <w:p w:rsidR="00965ACE" w:rsidRDefault="00965ACE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2299" w:type="dxa"/>
            <w:shd w:val="clear" w:color="auto" w:fill="F2F2F2" w:themeFill="background1" w:themeFillShade="F2"/>
          </w:tcPr>
          <w:p w:rsidR="00965ACE" w:rsidRDefault="00965ACE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F2F2F2" w:themeFill="background1" w:themeFillShade="F2"/>
          </w:tcPr>
          <w:p w:rsidR="00965ACE" w:rsidRDefault="00965ACE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B16" w:rsidTr="009C7B89">
        <w:tc>
          <w:tcPr>
            <w:tcW w:w="2336" w:type="dxa"/>
          </w:tcPr>
          <w:p w:rsidR="00965ACE" w:rsidRDefault="00965ACE" w:rsidP="009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Out-of-state tuition</w:t>
            </w:r>
          </w:p>
        </w:tc>
        <w:tc>
          <w:tcPr>
            <w:tcW w:w="2289" w:type="dxa"/>
          </w:tcPr>
          <w:p w:rsidR="00965ACE" w:rsidRDefault="00965ACE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2299" w:type="dxa"/>
            <w:shd w:val="clear" w:color="auto" w:fill="F2F2F2" w:themeFill="background1" w:themeFillShade="F2"/>
          </w:tcPr>
          <w:p w:rsidR="00965ACE" w:rsidRDefault="00965ACE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F2F2F2" w:themeFill="background1" w:themeFillShade="F2"/>
          </w:tcPr>
          <w:p w:rsidR="00965ACE" w:rsidRDefault="00965ACE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B16" w:rsidTr="009C7B89">
        <w:tc>
          <w:tcPr>
            <w:tcW w:w="2336" w:type="dxa"/>
          </w:tcPr>
          <w:p w:rsidR="00965ACE" w:rsidRDefault="00965ACE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Pell eligible</w:t>
            </w:r>
          </w:p>
        </w:tc>
        <w:tc>
          <w:tcPr>
            <w:tcW w:w="2289" w:type="dxa"/>
          </w:tcPr>
          <w:p w:rsidR="00965ACE" w:rsidRDefault="00965ACE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2299" w:type="dxa"/>
            <w:shd w:val="clear" w:color="auto" w:fill="F2F2F2" w:themeFill="background1" w:themeFillShade="F2"/>
          </w:tcPr>
          <w:p w:rsidR="00965ACE" w:rsidRDefault="00965ACE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F2F2F2" w:themeFill="background1" w:themeFillShade="F2"/>
          </w:tcPr>
          <w:p w:rsidR="00965ACE" w:rsidRDefault="00965ACE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B16" w:rsidTr="009C7B89">
        <w:tc>
          <w:tcPr>
            <w:tcW w:w="2336" w:type="dxa"/>
          </w:tcPr>
          <w:p w:rsidR="00965ACE" w:rsidRDefault="00965ACE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Not-Pell eligible</w:t>
            </w:r>
          </w:p>
        </w:tc>
        <w:tc>
          <w:tcPr>
            <w:tcW w:w="2289" w:type="dxa"/>
          </w:tcPr>
          <w:p w:rsidR="00965ACE" w:rsidRDefault="00965ACE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2299" w:type="dxa"/>
            <w:shd w:val="clear" w:color="auto" w:fill="F2F2F2" w:themeFill="background1" w:themeFillShade="F2"/>
          </w:tcPr>
          <w:p w:rsidR="00965ACE" w:rsidRDefault="00965ACE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F2F2F2" w:themeFill="background1" w:themeFillShade="F2"/>
          </w:tcPr>
          <w:p w:rsidR="00965ACE" w:rsidRDefault="00965ACE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ACE" w:rsidTr="009C7B89">
        <w:tc>
          <w:tcPr>
            <w:tcW w:w="2336" w:type="dxa"/>
          </w:tcPr>
          <w:p w:rsidR="00965ACE" w:rsidRDefault="00965ACE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Missing Pell eligibility</w:t>
            </w:r>
          </w:p>
        </w:tc>
        <w:tc>
          <w:tcPr>
            <w:tcW w:w="2289" w:type="dxa"/>
            <w:vAlign w:val="bottom"/>
          </w:tcPr>
          <w:p w:rsidR="00965ACE" w:rsidRDefault="00965ACE" w:rsidP="009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99" w:type="dxa"/>
            <w:shd w:val="clear" w:color="auto" w:fill="F2F2F2" w:themeFill="background1" w:themeFillShade="F2"/>
          </w:tcPr>
          <w:p w:rsidR="00965ACE" w:rsidRDefault="00965ACE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F2F2F2" w:themeFill="background1" w:themeFillShade="F2"/>
          </w:tcPr>
          <w:p w:rsidR="00965ACE" w:rsidRDefault="00965ACE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B16" w:rsidTr="009C7B89">
        <w:tc>
          <w:tcPr>
            <w:tcW w:w="2336" w:type="dxa"/>
          </w:tcPr>
          <w:p w:rsidR="00965ACE" w:rsidRDefault="00965ACE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Dependent</w:t>
            </w:r>
          </w:p>
        </w:tc>
        <w:tc>
          <w:tcPr>
            <w:tcW w:w="2289" w:type="dxa"/>
          </w:tcPr>
          <w:p w:rsidR="00965ACE" w:rsidRDefault="00965ACE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299" w:type="dxa"/>
            <w:shd w:val="clear" w:color="auto" w:fill="F2F2F2" w:themeFill="background1" w:themeFillShade="F2"/>
          </w:tcPr>
          <w:p w:rsidR="00965ACE" w:rsidRDefault="00965ACE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F2F2F2" w:themeFill="background1" w:themeFillShade="F2"/>
          </w:tcPr>
          <w:p w:rsidR="00965ACE" w:rsidRDefault="00965ACE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B16" w:rsidTr="009C7B89">
        <w:tc>
          <w:tcPr>
            <w:tcW w:w="2336" w:type="dxa"/>
          </w:tcPr>
          <w:p w:rsidR="00965ACE" w:rsidRDefault="00965ACE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Independent</w:t>
            </w:r>
          </w:p>
        </w:tc>
        <w:tc>
          <w:tcPr>
            <w:tcW w:w="2289" w:type="dxa"/>
          </w:tcPr>
          <w:p w:rsidR="00965ACE" w:rsidRDefault="00965ACE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99" w:type="dxa"/>
            <w:shd w:val="clear" w:color="auto" w:fill="F2F2F2" w:themeFill="background1" w:themeFillShade="F2"/>
          </w:tcPr>
          <w:p w:rsidR="00965ACE" w:rsidRDefault="00965ACE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F2F2F2" w:themeFill="background1" w:themeFillShade="F2"/>
          </w:tcPr>
          <w:p w:rsidR="00965ACE" w:rsidRDefault="00965ACE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B16" w:rsidTr="009C7B89">
        <w:tc>
          <w:tcPr>
            <w:tcW w:w="2336" w:type="dxa"/>
          </w:tcPr>
          <w:p w:rsidR="00965ACE" w:rsidRDefault="00965ACE" w:rsidP="0096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Missing dependency</w:t>
            </w:r>
          </w:p>
        </w:tc>
        <w:tc>
          <w:tcPr>
            <w:tcW w:w="2289" w:type="dxa"/>
          </w:tcPr>
          <w:p w:rsidR="00965ACE" w:rsidRDefault="00965ACE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99" w:type="dxa"/>
            <w:shd w:val="clear" w:color="auto" w:fill="F2F2F2" w:themeFill="background1" w:themeFillShade="F2"/>
          </w:tcPr>
          <w:p w:rsidR="00965ACE" w:rsidRDefault="00965ACE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F2F2F2" w:themeFill="background1" w:themeFillShade="F2"/>
          </w:tcPr>
          <w:p w:rsidR="00965ACE" w:rsidRDefault="00965ACE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4715" w:rsidRDefault="00FE4715" w:rsidP="00FE4715">
      <w:pPr>
        <w:ind w:left="360" w:firstLine="360"/>
        <w:rPr>
          <w:rFonts w:ascii="Times New Roman" w:hAnsi="Times New Roman" w:cs="Times New Roman"/>
          <w:sz w:val="24"/>
          <w:szCs w:val="24"/>
        </w:rPr>
      </w:pPr>
    </w:p>
    <w:p w:rsidR="00663D55" w:rsidRDefault="00663D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04873" w:rsidRDefault="00B04873" w:rsidP="00FE4715">
      <w:pPr>
        <w:ind w:left="360" w:firstLine="360"/>
        <w:rPr>
          <w:rFonts w:ascii="Times New Roman" w:hAnsi="Times New Roman" w:cs="Times New Roman"/>
          <w:sz w:val="24"/>
          <w:szCs w:val="24"/>
        </w:rPr>
        <w:sectPr w:rsidR="00B0487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50E1D" w:rsidRDefault="00550E1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6"/>
        <w:gridCol w:w="1647"/>
        <w:gridCol w:w="1650"/>
        <w:gridCol w:w="1647"/>
        <w:gridCol w:w="1650"/>
        <w:gridCol w:w="1647"/>
        <w:gridCol w:w="1647"/>
        <w:gridCol w:w="1642"/>
      </w:tblGrid>
      <w:tr w:rsidR="004A6ADC" w:rsidTr="004A6ADC">
        <w:tc>
          <w:tcPr>
            <w:tcW w:w="625" w:type="pct"/>
          </w:tcPr>
          <w:p w:rsidR="004A6ADC" w:rsidRDefault="004A6ADC" w:rsidP="002B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Table 2</w:t>
            </w:r>
          </w:p>
        </w:tc>
        <w:tc>
          <w:tcPr>
            <w:tcW w:w="625" w:type="pct"/>
          </w:tcPr>
          <w:p w:rsidR="004A6ADC" w:rsidRDefault="004A6ADC" w:rsidP="002B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pct"/>
          </w:tcPr>
          <w:p w:rsidR="004A6ADC" w:rsidRDefault="004A6ADC" w:rsidP="002B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4A6ADC" w:rsidRDefault="004A6ADC" w:rsidP="002B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pct"/>
          </w:tcPr>
          <w:p w:rsidR="004A6ADC" w:rsidRDefault="004A6ADC" w:rsidP="002B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4A6ADC" w:rsidRDefault="004A6ADC" w:rsidP="002B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4A6ADC" w:rsidRDefault="004A6ADC" w:rsidP="002B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</w:tcPr>
          <w:p w:rsidR="004A6ADC" w:rsidRDefault="004A6ADC" w:rsidP="002B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DC" w:rsidTr="004A6ADC">
        <w:tc>
          <w:tcPr>
            <w:tcW w:w="625" w:type="pct"/>
            <w:tcBorders>
              <w:bottom w:val="single" w:sz="4" w:space="0" w:color="auto"/>
            </w:tcBorders>
          </w:tcPr>
          <w:p w:rsidR="004A6ADC" w:rsidRPr="009C7B89" w:rsidRDefault="004A6ADC" w:rsidP="002B64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75" w:type="pct"/>
            <w:gridSpan w:val="7"/>
            <w:tcBorders>
              <w:bottom w:val="single" w:sz="4" w:space="0" w:color="auto"/>
            </w:tcBorders>
          </w:tcPr>
          <w:p w:rsidR="004A6ADC" w:rsidRPr="009C7B89" w:rsidRDefault="004A6ADC" w:rsidP="002B64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7B89">
              <w:rPr>
                <w:rFonts w:ascii="Times New Roman" w:hAnsi="Times New Roman" w:cs="Times New Roman"/>
                <w:i/>
                <w:sz w:val="24"/>
                <w:szCs w:val="24"/>
              </w:rPr>
              <w:t>Cox Regression with Not Graduating as the Event</w:t>
            </w:r>
          </w:p>
        </w:tc>
      </w:tr>
      <w:tr w:rsidR="004A6ADC" w:rsidTr="005D06F3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4A6ADC" w:rsidP="002B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Variable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4A6ADC" w:rsidP="00C2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Coefficient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4A6ADC" w:rsidP="00C2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Standard Error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4A6ADC" w:rsidP="00C2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Wald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4A6ADC" w:rsidP="002B64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4A6ADC" w:rsidP="00C2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Risk Ratio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4A6ADC" w:rsidP="005D0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Change in Risk Ratio</w:t>
            </w:r>
            <w:r w:rsidR="005D06F3" w:rsidRPr="005D06F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4A6ADC" w:rsidP="002B6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95% Confidence Interval</w:t>
            </w:r>
          </w:p>
        </w:tc>
      </w:tr>
      <w:tr w:rsidR="004A6ADC" w:rsidTr="004A6ADC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2B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Dependency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2B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2B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2B64D5">
            <w:pPr>
              <w:tabs>
                <w:tab w:val="decimal" w:pos="2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1.750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2B6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.417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2B64D5">
            <w:pPr>
              <w:tabs>
                <w:tab w:val="decimal" w:pos="1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2B64D5">
            <w:pPr>
              <w:tabs>
                <w:tab w:val="decimal" w:pos="4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2B64D5">
            <w:pPr>
              <w:tabs>
                <w:tab w:val="decimal" w:pos="4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DC" w:rsidTr="004A6ADC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2B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Independent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2B64D5">
            <w:pPr>
              <w:tabs>
                <w:tab w:val="decimal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.420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2B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.389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2B64D5">
            <w:pPr>
              <w:tabs>
                <w:tab w:val="decimal" w:pos="2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1.169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2B6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.280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2B64D5">
            <w:pPr>
              <w:tabs>
                <w:tab w:val="decimal" w:pos="1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1.523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771C6C" w:rsidP="002B64D5">
            <w:pPr>
              <w:tabs>
                <w:tab w:val="decimal" w:pos="4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52.3%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2B64D5">
            <w:pPr>
              <w:tabs>
                <w:tab w:val="decimal" w:pos="4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.711 – 3.263</w:t>
            </w:r>
          </w:p>
        </w:tc>
      </w:tr>
      <w:tr w:rsidR="004A6ADC" w:rsidTr="004A6ADC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2B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Dependent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2B64D5">
            <w:pPr>
              <w:tabs>
                <w:tab w:val="decimal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.273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2B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.367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2B64D5">
            <w:pPr>
              <w:tabs>
                <w:tab w:val="decimal" w:pos="2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.552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2B6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.458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2B64D5">
            <w:pPr>
              <w:tabs>
                <w:tab w:val="decimal" w:pos="1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1.313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771C6C" w:rsidP="002B64D5">
            <w:pPr>
              <w:tabs>
                <w:tab w:val="decimal" w:pos="4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31.3%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2B64D5">
            <w:pPr>
              <w:tabs>
                <w:tab w:val="decimal" w:pos="4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.640 – 2.697</w:t>
            </w:r>
          </w:p>
        </w:tc>
      </w:tr>
      <w:tr w:rsidR="004A6ADC" w:rsidTr="004A6ADC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2B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Pell Eligible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2B64D5">
            <w:pPr>
              <w:tabs>
                <w:tab w:val="decimal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.071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2B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.101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2B64D5">
            <w:pPr>
              <w:tabs>
                <w:tab w:val="decimal" w:pos="2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.492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2B6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.483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2B64D5">
            <w:pPr>
              <w:tabs>
                <w:tab w:val="decimal" w:pos="1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1.074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5D06F3" w:rsidP="002B64D5">
            <w:pPr>
              <w:tabs>
                <w:tab w:val="decimal" w:pos="4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7.4%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2B64D5">
            <w:pPr>
              <w:tabs>
                <w:tab w:val="decimal" w:pos="4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.880 – 1.309</w:t>
            </w:r>
          </w:p>
        </w:tc>
      </w:tr>
      <w:tr w:rsidR="004A6ADC" w:rsidTr="004A6ADC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6C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Tuition Status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6C285A">
            <w:pPr>
              <w:tabs>
                <w:tab w:val="decimal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-.471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6C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.097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6C285A">
            <w:pPr>
              <w:tabs>
                <w:tab w:val="decimal" w:pos="2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23.462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6C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6C285A">
            <w:pPr>
              <w:tabs>
                <w:tab w:val="decimal" w:pos="1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.624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5D06F3" w:rsidP="006C285A">
            <w:pPr>
              <w:tabs>
                <w:tab w:val="decimal" w:pos="4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-37.6%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6C285A">
            <w:pPr>
              <w:tabs>
                <w:tab w:val="decimal" w:pos="4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.516 - .755</w:t>
            </w:r>
          </w:p>
        </w:tc>
      </w:tr>
      <w:tr w:rsidR="004A6ADC" w:rsidTr="004A6ADC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2B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Cumulative GPA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2B64D5">
            <w:pPr>
              <w:tabs>
                <w:tab w:val="decimal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-.860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2B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.042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2B64D5">
            <w:pPr>
              <w:tabs>
                <w:tab w:val="decimal" w:pos="2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412.846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2B6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2B64D5">
            <w:pPr>
              <w:tabs>
                <w:tab w:val="decimal" w:pos="1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.423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5D06F3" w:rsidP="002B64D5">
            <w:pPr>
              <w:tabs>
                <w:tab w:val="decimal" w:pos="4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-57.7%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2B64D5">
            <w:pPr>
              <w:tabs>
                <w:tab w:val="decimal" w:pos="4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.390 - .460</w:t>
            </w:r>
          </w:p>
        </w:tc>
      </w:tr>
      <w:tr w:rsidR="004A6ADC" w:rsidTr="005D06F3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550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Average Parent Loans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4A6ADC" w:rsidP="00D81E24">
            <w:pPr>
              <w:tabs>
                <w:tab w:val="decimal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-.005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4A6ADC" w:rsidP="00D8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D81E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4A6ADC" w:rsidP="002B64D5">
            <w:pPr>
              <w:tabs>
                <w:tab w:val="decimal" w:pos="2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.242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4A6ADC" w:rsidP="002B6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.623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4A6ADC" w:rsidP="00D81E24">
            <w:pPr>
              <w:tabs>
                <w:tab w:val="decimal" w:pos="1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.995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5D06F3" w:rsidP="005D06F3">
            <w:pPr>
              <w:tabs>
                <w:tab w:val="decimal" w:pos="4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-0.5%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4A6ADC" w:rsidP="00D81E24">
            <w:pPr>
              <w:tabs>
                <w:tab w:val="decimal" w:pos="4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.977 – 1.014</w:t>
            </w:r>
          </w:p>
        </w:tc>
      </w:tr>
      <w:tr w:rsidR="004A6ADC" w:rsidTr="005D06F3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6C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Average Student Loans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4A6ADC" w:rsidP="00D81E24">
            <w:pPr>
              <w:tabs>
                <w:tab w:val="decimal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-.030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4A6ADC" w:rsidP="00D8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81E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4A6ADC" w:rsidP="006C285A">
            <w:pPr>
              <w:tabs>
                <w:tab w:val="decimal" w:pos="2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9.526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4A6ADC" w:rsidP="006C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.002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4A6ADC" w:rsidP="00D81E24">
            <w:pPr>
              <w:tabs>
                <w:tab w:val="decimal" w:pos="1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.970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5D06F3" w:rsidP="005D06F3">
            <w:pPr>
              <w:tabs>
                <w:tab w:val="decimal" w:pos="4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-3.0%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4A6ADC" w:rsidP="00D81E24">
            <w:pPr>
              <w:tabs>
                <w:tab w:val="decimal" w:pos="4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1E24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 xml:space="preserve"> - .989</w:t>
            </w:r>
          </w:p>
        </w:tc>
      </w:tr>
      <w:tr w:rsidR="004A6ADC" w:rsidTr="005D06F3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4A6ADC" w:rsidP="00DF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Average Grants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4A6ADC" w:rsidP="00D81E24">
            <w:pPr>
              <w:tabs>
                <w:tab w:val="decimal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-.022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4A6ADC" w:rsidP="00D8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81E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4A6ADC" w:rsidP="006C285A">
            <w:pPr>
              <w:tabs>
                <w:tab w:val="decimal" w:pos="2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2.775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4A6ADC" w:rsidP="006C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.096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4A6ADC" w:rsidP="00D81E24">
            <w:pPr>
              <w:tabs>
                <w:tab w:val="decimal" w:pos="1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.978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5D06F3" w:rsidP="005D06F3">
            <w:pPr>
              <w:tabs>
                <w:tab w:val="decimal" w:pos="4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-2.2%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4A6ADC" w:rsidP="00D81E24">
            <w:pPr>
              <w:tabs>
                <w:tab w:val="decimal" w:pos="4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.95</w:t>
            </w:r>
            <w:r w:rsidR="00D81E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 xml:space="preserve"> – 1.004</w:t>
            </w:r>
          </w:p>
        </w:tc>
      </w:tr>
      <w:tr w:rsidR="004A6ADC" w:rsidTr="005D06F3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550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Average Scholarships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4A6ADC" w:rsidP="00D81E24">
            <w:pPr>
              <w:tabs>
                <w:tab w:val="decimal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-.006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4A6ADC" w:rsidP="00D8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81E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4A6ADC" w:rsidP="002B64D5">
            <w:pPr>
              <w:tabs>
                <w:tab w:val="decimal" w:pos="2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.310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4A6ADC" w:rsidP="002B6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.578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4A6ADC" w:rsidP="00D81E24">
            <w:pPr>
              <w:tabs>
                <w:tab w:val="decimal" w:pos="1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.994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5D06F3" w:rsidP="005D06F3">
            <w:pPr>
              <w:tabs>
                <w:tab w:val="decimal" w:pos="4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-0.6%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4A6ADC" w:rsidP="00D81E24">
            <w:pPr>
              <w:tabs>
                <w:tab w:val="decimal" w:pos="4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.973 – 1.015</w:t>
            </w:r>
          </w:p>
        </w:tc>
      </w:tr>
      <w:tr w:rsidR="004A6ADC" w:rsidTr="005D06F3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6C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Average Work Study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4A6ADC" w:rsidP="00D81E24">
            <w:pPr>
              <w:tabs>
                <w:tab w:val="decimal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-.299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4A6ADC" w:rsidP="00D8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1E24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4A6ADC" w:rsidP="006C285A">
            <w:pPr>
              <w:tabs>
                <w:tab w:val="decimal" w:pos="2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5.573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4A6ADC" w:rsidP="006C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.018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4A6ADC" w:rsidP="00D81E24">
            <w:pPr>
              <w:tabs>
                <w:tab w:val="decimal" w:pos="1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1E24">
              <w:rPr>
                <w:rFonts w:ascii="Times New Roman" w:hAnsi="Times New Roman" w:cs="Times New Roman"/>
                <w:sz w:val="24"/>
                <w:szCs w:val="24"/>
              </w:rPr>
              <w:t>742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5D06F3" w:rsidP="00D81E24">
            <w:pPr>
              <w:tabs>
                <w:tab w:val="decimal" w:pos="4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81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0B0B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D81E24" w:rsidP="00D81E24">
            <w:pPr>
              <w:tabs>
                <w:tab w:val="decimal" w:pos="4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.579</w:t>
            </w:r>
            <w:r w:rsidR="004A6ADC" w:rsidRPr="005D06F3">
              <w:rPr>
                <w:rFonts w:ascii="Times New Roman" w:hAnsi="Times New Roman" w:cs="Times New Roman"/>
                <w:sz w:val="24"/>
                <w:szCs w:val="24"/>
              </w:rPr>
              <w:t xml:space="preserve"> - 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4A6ADC" w:rsidTr="005D06F3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DC" w:rsidRPr="005D06F3" w:rsidRDefault="004A6ADC" w:rsidP="00550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Average Unmet Need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4A6ADC" w:rsidP="00D81E24">
            <w:pPr>
              <w:tabs>
                <w:tab w:val="decimal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-.004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4A6ADC" w:rsidP="00D8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81E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4A6ADC" w:rsidP="002B64D5">
            <w:pPr>
              <w:tabs>
                <w:tab w:val="decimal" w:pos="2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.183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4A6ADC" w:rsidP="002B6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.669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4A6ADC" w:rsidP="00D81E24">
            <w:pPr>
              <w:tabs>
                <w:tab w:val="decimal" w:pos="1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.996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5D06F3" w:rsidP="005D06F3">
            <w:pPr>
              <w:tabs>
                <w:tab w:val="decimal" w:pos="4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-0.4%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ADC" w:rsidRPr="005D06F3" w:rsidRDefault="004A6ADC" w:rsidP="00D81E24">
            <w:pPr>
              <w:tabs>
                <w:tab w:val="decimal" w:pos="4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.975 – 1.016</w:t>
            </w:r>
          </w:p>
        </w:tc>
      </w:tr>
    </w:tbl>
    <w:p w:rsidR="00CC5A05" w:rsidRDefault="005D06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5D06F3">
        <w:rPr>
          <w:rFonts w:ascii="Times New Roman" w:hAnsi="Times New Roman" w:cs="Times New Roman"/>
          <w:i/>
          <w:sz w:val="24"/>
          <w:szCs w:val="24"/>
        </w:rPr>
        <w:t>Change in Risk Ratio per unit increase in predictor.  Change in Risk Ratio for types of aid is per $1,000 increase</w:t>
      </w:r>
      <w:r w:rsidR="00CC5A05">
        <w:rPr>
          <w:rFonts w:ascii="Times New Roman" w:hAnsi="Times New Roman" w:cs="Times New Roman"/>
          <w:sz w:val="24"/>
          <w:szCs w:val="24"/>
        </w:rPr>
        <w:br w:type="page"/>
      </w:r>
    </w:p>
    <w:p w:rsidR="00CC5A05" w:rsidRDefault="00CC5A05" w:rsidP="00FE4715">
      <w:pPr>
        <w:ind w:left="360" w:firstLine="360"/>
        <w:rPr>
          <w:rFonts w:ascii="Times New Roman" w:hAnsi="Times New Roman" w:cs="Times New Roman"/>
          <w:sz w:val="24"/>
          <w:szCs w:val="24"/>
        </w:rPr>
        <w:sectPr w:rsidR="00CC5A05" w:rsidSect="00B04873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CC5A05" w:rsidRDefault="00CC5A05" w:rsidP="00FE4715">
      <w:pPr>
        <w:ind w:left="360" w:firstLine="360"/>
        <w:rPr>
          <w:rFonts w:ascii="Times New Roman" w:hAnsi="Times New Roman" w:cs="Times New Roman"/>
          <w:sz w:val="24"/>
          <w:szCs w:val="24"/>
        </w:rPr>
      </w:pPr>
    </w:p>
    <w:p w:rsidR="007E2A68" w:rsidRDefault="007E2A68" w:rsidP="00FE4715">
      <w:pPr>
        <w:ind w:left="360" w:firstLine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2300"/>
        <w:gridCol w:w="2300"/>
        <w:gridCol w:w="2300"/>
      </w:tblGrid>
      <w:tr w:rsidR="007E2A68" w:rsidTr="00F84566">
        <w:tc>
          <w:tcPr>
            <w:tcW w:w="2316" w:type="dxa"/>
          </w:tcPr>
          <w:p w:rsidR="007E2A68" w:rsidRDefault="007E2A68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Table 3</w:t>
            </w:r>
          </w:p>
        </w:tc>
        <w:tc>
          <w:tcPr>
            <w:tcW w:w="2300" w:type="dxa"/>
          </w:tcPr>
          <w:p w:rsidR="007E2A68" w:rsidRDefault="007E2A68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E2A68" w:rsidRDefault="007E2A68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E2A68" w:rsidRDefault="007E2A68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A68" w:rsidTr="00F84566">
        <w:tc>
          <w:tcPr>
            <w:tcW w:w="2316" w:type="dxa"/>
            <w:tcBorders>
              <w:bottom w:val="single" w:sz="4" w:space="0" w:color="auto"/>
            </w:tcBorders>
          </w:tcPr>
          <w:p w:rsidR="007E2A68" w:rsidRPr="00F84566" w:rsidRDefault="007E2A68" w:rsidP="00FE47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4566">
              <w:rPr>
                <w:rFonts w:ascii="Times New Roman" w:hAnsi="Times New Roman" w:cs="Times New Roman"/>
                <w:i/>
                <w:sz w:val="24"/>
                <w:szCs w:val="24"/>
              </w:rPr>
              <w:t>Profile of Graduates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7E2A68" w:rsidRDefault="007E2A68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7E2A68" w:rsidRDefault="007E2A68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7E2A68" w:rsidRDefault="007E2A68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A68" w:rsidTr="00F84566">
        <w:tc>
          <w:tcPr>
            <w:tcW w:w="2316" w:type="dxa"/>
            <w:tcBorders>
              <w:top w:val="single" w:sz="4" w:space="0" w:color="auto"/>
              <w:bottom w:val="single" w:sz="4" w:space="0" w:color="auto"/>
            </w:tcBorders>
          </w:tcPr>
          <w:p w:rsidR="007E2A68" w:rsidRDefault="007E2A68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Variable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</w:tcPr>
          <w:p w:rsidR="007E2A68" w:rsidRDefault="007E2A68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Year Graduate</w:t>
            </w:r>
            <w:r w:rsidR="0052034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</w:tcPr>
          <w:p w:rsidR="007E2A68" w:rsidRDefault="007E2A68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Year Graduate</w:t>
            </w:r>
            <w:r w:rsidR="0052034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</w:tcPr>
          <w:p w:rsidR="007E2A68" w:rsidRDefault="007E2A68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Year Graduate</w:t>
            </w:r>
            <w:r w:rsidR="0052034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7E2A68" w:rsidTr="00F84566">
        <w:tc>
          <w:tcPr>
            <w:tcW w:w="2316" w:type="dxa"/>
            <w:tcBorders>
              <w:top w:val="single" w:sz="4" w:space="0" w:color="auto"/>
            </w:tcBorders>
          </w:tcPr>
          <w:p w:rsidR="007E2A68" w:rsidRDefault="007E2A68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Cumulative GPA</w:t>
            </w:r>
          </w:p>
        </w:tc>
        <w:tc>
          <w:tcPr>
            <w:tcW w:w="2300" w:type="dxa"/>
            <w:tcBorders>
              <w:top w:val="single" w:sz="4" w:space="0" w:color="auto"/>
            </w:tcBorders>
          </w:tcPr>
          <w:p w:rsidR="007E2A68" w:rsidRDefault="007E2A68" w:rsidP="00E56667">
            <w:pPr>
              <w:tabs>
                <w:tab w:val="decimal" w:pos="3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</w:tcBorders>
          </w:tcPr>
          <w:p w:rsidR="007E2A68" w:rsidRDefault="007E2A68" w:rsidP="00E56667">
            <w:pPr>
              <w:tabs>
                <w:tab w:val="decimal" w:pos="4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</w:tcBorders>
          </w:tcPr>
          <w:p w:rsidR="007E2A68" w:rsidRDefault="007E2A68" w:rsidP="00FE4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34F" w:rsidTr="00F84566">
        <w:trPr>
          <w:trHeight w:val="70"/>
        </w:trPr>
        <w:tc>
          <w:tcPr>
            <w:tcW w:w="2316" w:type="dxa"/>
          </w:tcPr>
          <w:p w:rsidR="0052034F" w:rsidRDefault="0052034F" w:rsidP="007E2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300" w:type="dxa"/>
          </w:tcPr>
          <w:p w:rsidR="0052034F" w:rsidRDefault="00F05129" w:rsidP="00E56667">
            <w:pPr>
              <w:tabs>
                <w:tab w:val="decimal" w:pos="3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300" w:type="dxa"/>
          </w:tcPr>
          <w:p w:rsidR="0052034F" w:rsidRDefault="00F05129" w:rsidP="00E56667">
            <w:pPr>
              <w:tabs>
                <w:tab w:val="decimal" w:pos="4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300" w:type="dxa"/>
          </w:tcPr>
          <w:p w:rsidR="0052034F" w:rsidRDefault="00F05129" w:rsidP="009A4751">
            <w:pPr>
              <w:tabs>
                <w:tab w:val="decimal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E2A68" w:rsidTr="00F84566">
        <w:tc>
          <w:tcPr>
            <w:tcW w:w="2316" w:type="dxa"/>
          </w:tcPr>
          <w:p w:rsidR="007E2A68" w:rsidRPr="00F84566" w:rsidRDefault="007E2A68" w:rsidP="007E2A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4566">
              <w:rPr>
                <w:rFonts w:ascii="Times New Roman" w:hAnsi="Times New Roman" w:cs="Times New Roman"/>
                <w:i/>
                <w:sz w:val="24"/>
                <w:szCs w:val="24"/>
              </w:rPr>
              <w:t>Mean</w:t>
            </w:r>
          </w:p>
        </w:tc>
        <w:tc>
          <w:tcPr>
            <w:tcW w:w="2300" w:type="dxa"/>
          </w:tcPr>
          <w:p w:rsidR="007E2A68" w:rsidRDefault="00F05129" w:rsidP="00E56667">
            <w:pPr>
              <w:tabs>
                <w:tab w:val="decimal" w:pos="3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3.277</w:t>
            </w:r>
          </w:p>
        </w:tc>
        <w:tc>
          <w:tcPr>
            <w:tcW w:w="2300" w:type="dxa"/>
          </w:tcPr>
          <w:p w:rsidR="007E2A68" w:rsidRDefault="00E56667" w:rsidP="00E56667">
            <w:pPr>
              <w:tabs>
                <w:tab w:val="decimal" w:pos="4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05129">
              <w:rPr>
                <w:rFonts w:ascii="Times New Roman" w:hAnsi="Times New Roman" w:cs="Times New Roman"/>
                <w:sz w:val="24"/>
                <w:szCs w:val="24"/>
              </w:rPr>
              <w:t>2.932</w:t>
            </w:r>
          </w:p>
        </w:tc>
        <w:tc>
          <w:tcPr>
            <w:tcW w:w="2300" w:type="dxa"/>
          </w:tcPr>
          <w:p w:rsidR="007E2A68" w:rsidRDefault="00F05129" w:rsidP="009A4751">
            <w:pPr>
              <w:tabs>
                <w:tab w:val="decimal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2.744</w:t>
            </w:r>
          </w:p>
        </w:tc>
      </w:tr>
      <w:tr w:rsidR="007E2A68" w:rsidTr="00F84566">
        <w:tc>
          <w:tcPr>
            <w:tcW w:w="2316" w:type="dxa"/>
          </w:tcPr>
          <w:p w:rsidR="007E2A68" w:rsidRPr="00F84566" w:rsidRDefault="007E2A68" w:rsidP="00FE47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4566">
              <w:rPr>
                <w:rFonts w:ascii="Times New Roman" w:hAnsi="Times New Roman" w:cs="Times New Roman"/>
                <w:i/>
                <w:sz w:val="24"/>
                <w:szCs w:val="24"/>
              </w:rPr>
              <w:t>SD</w:t>
            </w:r>
          </w:p>
        </w:tc>
        <w:tc>
          <w:tcPr>
            <w:tcW w:w="2300" w:type="dxa"/>
          </w:tcPr>
          <w:p w:rsidR="007E2A68" w:rsidRDefault="00F05129" w:rsidP="00E56667">
            <w:pPr>
              <w:tabs>
                <w:tab w:val="decimal" w:pos="3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.336</w:t>
            </w:r>
          </w:p>
        </w:tc>
        <w:tc>
          <w:tcPr>
            <w:tcW w:w="2300" w:type="dxa"/>
          </w:tcPr>
          <w:p w:rsidR="007E2A68" w:rsidRDefault="00F05129" w:rsidP="00E56667">
            <w:pPr>
              <w:tabs>
                <w:tab w:val="decimal" w:pos="4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.377</w:t>
            </w:r>
          </w:p>
        </w:tc>
        <w:tc>
          <w:tcPr>
            <w:tcW w:w="2300" w:type="dxa"/>
          </w:tcPr>
          <w:p w:rsidR="007E2A68" w:rsidRDefault="00F05129" w:rsidP="009A4751">
            <w:pPr>
              <w:tabs>
                <w:tab w:val="decimal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.331</w:t>
            </w:r>
          </w:p>
        </w:tc>
      </w:tr>
      <w:tr w:rsidR="007E2A68" w:rsidTr="00F84566">
        <w:tc>
          <w:tcPr>
            <w:tcW w:w="2316" w:type="dxa"/>
          </w:tcPr>
          <w:p w:rsidR="007E2A68" w:rsidRDefault="007E2A68" w:rsidP="006B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In-state tuition</w:t>
            </w:r>
          </w:p>
        </w:tc>
        <w:tc>
          <w:tcPr>
            <w:tcW w:w="2300" w:type="dxa"/>
          </w:tcPr>
          <w:p w:rsidR="007E2A68" w:rsidRDefault="00A70026" w:rsidP="00E56667">
            <w:pPr>
              <w:tabs>
                <w:tab w:val="decimal" w:pos="3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300" w:type="dxa"/>
          </w:tcPr>
          <w:p w:rsidR="007E2A68" w:rsidRDefault="00A70026" w:rsidP="00E56667">
            <w:pPr>
              <w:tabs>
                <w:tab w:val="decimal" w:pos="4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300" w:type="dxa"/>
          </w:tcPr>
          <w:p w:rsidR="007E2A68" w:rsidRDefault="00A70026" w:rsidP="009A4751">
            <w:pPr>
              <w:tabs>
                <w:tab w:val="decimal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7E2A68" w:rsidTr="00F84566">
        <w:tc>
          <w:tcPr>
            <w:tcW w:w="2316" w:type="dxa"/>
          </w:tcPr>
          <w:p w:rsidR="007E2A68" w:rsidRDefault="007E2A68" w:rsidP="006B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Out-of-state tuition</w:t>
            </w:r>
          </w:p>
        </w:tc>
        <w:tc>
          <w:tcPr>
            <w:tcW w:w="2300" w:type="dxa"/>
          </w:tcPr>
          <w:p w:rsidR="007E2A68" w:rsidRDefault="00A70026" w:rsidP="00E56667">
            <w:pPr>
              <w:tabs>
                <w:tab w:val="decimal" w:pos="3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300" w:type="dxa"/>
          </w:tcPr>
          <w:p w:rsidR="007E2A68" w:rsidRDefault="00A70026" w:rsidP="00E56667">
            <w:pPr>
              <w:tabs>
                <w:tab w:val="decimal" w:pos="4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00" w:type="dxa"/>
          </w:tcPr>
          <w:p w:rsidR="007E2A68" w:rsidRDefault="00A70026" w:rsidP="009A4751">
            <w:pPr>
              <w:tabs>
                <w:tab w:val="decimal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E2A68" w:rsidTr="00F84566">
        <w:tc>
          <w:tcPr>
            <w:tcW w:w="2316" w:type="dxa"/>
          </w:tcPr>
          <w:p w:rsidR="007E2A68" w:rsidRDefault="007E2A68" w:rsidP="006B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Pell eligible</w:t>
            </w:r>
          </w:p>
        </w:tc>
        <w:tc>
          <w:tcPr>
            <w:tcW w:w="2300" w:type="dxa"/>
          </w:tcPr>
          <w:p w:rsidR="007E2A68" w:rsidRDefault="00A70026" w:rsidP="00E56667">
            <w:pPr>
              <w:tabs>
                <w:tab w:val="decimal" w:pos="3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300" w:type="dxa"/>
          </w:tcPr>
          <w:p w:rsidR="007E2A68" w:rsidRDefault="00A70026" w:rsidP="00E56667">
            <w:pPr>
              <w:tabs>
                <w:tab w:val="decimal" w:pos="4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300" w:type="dxa"/>
          </w:tcPr>
          <w:p w:rsidR="007E2A68" w:rsidRDefault="00A70026" w:rsidP="009A4751">
            <w:pPr>
              <w:tabs>
                <w:tab w:val="decimal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E2A68" w:rsidTr="00F84566">
        <w:tc>
          <w:tcPr>
            <w:tcW w:w="2316" w:type="dxa"/>
          </w:tcPr>
          <w:p w:rsidR="007E2A68" w:rsidRDefault="007E2A68" w:rsidP="006B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Not-Pell eligible</w:t>
            </w:r>
          </w:p>
        </w:tc>
        <w:tc>
          <w:tcPr>
            <w:tcW w:w="2300" w:type="dxa"/>
          </w:tcPr>
          <w:p w:rsidR="007E2A68" w:rsidRDefault="00A70026" w:rsidP="00E56667">
            <w:pPr>
              <w:tabs>
                <w:tab w:val="decimal" w:pos="3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300" w:type="dxa"/>
          </w:tcPr>
          <w:p w:rsidR="007E2A68" w:rsidRDefault="00A70026" w:rsidP="00E56667">
            <w:pPr>
              <w:tabs>
                <w:tab w:val="decimal" w:pos="4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300" w:type="dxa"/>
          </w:tcPr>
          <w:p w:rsidR="007E2A68" w:rsidRDefault="00A70026" w:rsidP="009A4751">
            <w:pPr>
              <w:tabs>
                <w:tab w:val="decimal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7E2A68" w:rsidTr="00F84566">
        <w:tc>
          <w:tcPr>
            <w:tcW w:w="2316" w:type="dxa"/>
          </w:tcPr>
          <w:p w:rsidR="007E2A68" w:rsidRDefault="007E2A68" w:rsidP="006B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Missing Pell eligibility</w:t>
            </w:r>
          </w:p>
        </w:tc>
        <w:tc>
          <w:tcPr>
            <w:tcW w:w="2300" w:type="dxa"/>
            <w:vAlign w:val="bottom"/>
          </w:tcPr>
          <w:p w:rsidR="007E2A68" w:rsidRDefault="00A70026" w:rsidP="00E56667">
            <w:pPr>
              <w:tabs>
                <w:tab w:val="decimal" w:pos="3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0" w:type="dxa"/>
            <w:vAlign w:val="bottom"/>
          </w:tcPr>
          <w:p w:rsidR="007E2A68" w:rsidRDefault="00A70026" w:rsidP="00E56667">
            <w:pPr>
              <w:tabs>
                <w:tab w:val="decimal" w:pos="4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0" w:type="dxa"/>
            <w:vAlign w:val="bottom"/>
          </w:tcPr>
          <w:p w:rsidR="007E2A68" w:rsidRDefault="00A70026" w:rsidP="009A4751">
            <w:pPr>
              <w:tabs>
                <w:tab w:val="decimal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E2A68" w:rsidTr="00F84566">
        <w:tc>
          <w:tcPr>
            <w:tcW w:w="2316" w:type="dxa"/>
          </w:tcPr>
          <w:p w:rsidR="007E2A68" w:rsidRDefault="007E2A68" w:rsidP="006B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Dependent</w:t>
            </w:r>
          </w:p>
        </w:tc>
        <w:tc>
          <w:tcPr>
            <w:tcW w:w="2300" w:type="dxa"/>
          </w:tcPr>
          <w:p w:rsidR="007E2A68" w:rsidRDefault="00A70026" w:rsidP="00E56667">
            <w:pPr>
              <w:tabs>
                <w:tab w:val="decimal" w:pos="3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300" w:type="dxa"/>
          </w:tcPr>
          <w:p w:rsidR="007E2A68" w:rsidRDefault="00A70026" w:rsidP="00E56667">
            <w:pPr>
              <w:tabs>
                <w:tab w:val="decimal" w:pos="4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2300" w:type="dxa"/>
          </w:tcPr>
          <w:p w:rsidR="007E2A68" w:rsidRDefault="00A70026" w:rsidP="009A4751">
            <w:pPr>
              <w:tabs>
                <w:tab w:val="decimal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7E2A68" w:rsidTr="00F84566">
        <w:tc>
          <w:tcPr>
            <w:tcW w:w="2316" w:type="dxa"/>
          </w:tcPr>
          <w:p w:rsidR="007E2A68" w:rsidRDefault="007E2A68" w:rsidP="006B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Independent</w:t>
            </w:r>
          </w:p>
        </w:tc>
        <w:tc>
          <w:tcPr>
            <w:tcW w:w="2300" w:type="dxa"/>
          </w:tcPr>
          <w:p w:rsidR="007E2A68" w:rsidRDefault="00A70026" w:rsidP="00E56667">
            <w:pPr>
              <w:tabs>
                <w:tab w:val="decimal" w:pos="3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0" w:type="dxa"/>
          </w:tcPr>
          <w:p w:rsidR="007E2A68" w:rsidRDefault="00A70026" w:rsidP="00E56667">
            <w:pPr>
              <w:tabs>
                <w:tab w:val="decimal" w:pos="4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0" w:type="dxa"/>
          </w:tcPr>
          <w:p w:rsidR="007E2A68" w:rsidRDefault="00A70026" w:rsidP="009A4751">
            <w:pPr>
              <w:tabs>
                <w:tab w:val="decimal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E2A68" w:rsidTr="00F84566">
        <w:tc>
          <w:tcPr>
            <w:tcW w:w="2316" w:type="dxa"/>
          </w:tcPr>
          <w:p w:rsidR="007E2A68" w:rsidRDefault="007E2A68" w:rsidP="006B0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Missing dependency</w:t>
            </w:r>
          </w:p>
        </w:tc>
        <w:tc>
          <w:tcPr>
            <w:tcW w:w="2300" w:type="dxa"/>
          </w:tcPr>
          <w:p w:rsidR="007E2A68" w:rsidRDefault="00A70026" w:rsidP="00E56667">
            <w:pPr>
              <w:tabs>
                <w:tab w:val="decimal" w:pos="3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0" w:type="dxa"/>
          </w:tcPr>
          <w:p w:rsidR="007E2A68" w:rsidRDefault="00A70026" w:rsidP="00E56667">
            <w:pPr>
              <w:tabs>
                <w:tab w:val="decimal" w:pos="4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00" w:type="dxa"/>
          </w:tcPr>
          <w:p w:rsidR="007E2A68" w:rsidRDefault="00A70026" w:rsidP="009A4751">
            <w:pPr>
              <w:tabs>
                <w:tab w:val="decimal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7E2A68" w:rsidRDefault="007E2A68" w:rsidP="00FE4715">
      <w:pPr>
        <w:ind w:left="360" w:firstLine="360"/>
        <w:rPr>
          <w:rFonts w:ascii="Times New Roman" w:hAnsi="Times New Roman" w:cs="Times New Roman"/>
          <w:sz w:val="24"/>
          <w:szCs w:val="24"/>
        </w:rPr>
      </w:pPr>
    </w:p>
    <w:p w:rsidR="007D7DFF" w:rsidRDefault="007D7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D7DFF" w:rsidRDefault="007D7DFF" w:rsidP="00FE4715">
      <w:pPr>
        <w:ind w:left="360" w:firstLine="360"/>
        <w:rPr>
          <w:rFonts w:ascii="Times New Roman" w:hAnsi="Times New Roman" w:cs="Times New Roman"/>
          <w:sz w:val="24"/>
          <w:szCs w:val="24"/>
        </w:rPr>
        <w:sectPr w:rsidR="007D7DFF" w:rsidSect="00CC5A0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7"/>
        <w:gridCol w:w="1647"/>
        <w:gridCol w:w="1647"/>
        <w:gridCol w:w="1647"/>
        <w:gridCol w:w="1647"/>
        <w:gridCol w:w="1647"/>
        <w:gridCol w:w="1647"/>
        <w:gridCol w:w="1647"/>
      </w:tblGrid>
      <w:tr w:rsidR="00317585" w:rsidTr="00317585">
        <w:tc>
          <w:tcPr>
            <w:tcW w:w="625" w:type="pct"/>
          </w:tcPr>
          <w:p w:rsidR="00317585" w:rsidRPr="00A61491" w:rsidRDefault="00317585" w:rsidP="00FE4715">
            <w:pPr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lastRenderedPageBreak/>
              <w:t>Table 4</w:t>
            </w:r>
          </w:p>
        </w:tc>
        <w:tc>
          <w:tcPr>
            <w:tcW w:w="625" w:type="pct"/>
          </w:tcPr>
          <w:p w:rsidR="00317585" w:rsidRPr="00A61491" w:rsidRDefault="00317585" w:rsidP="00FE4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:rsidR="00317585" w:rsidRPr="00A61491" w:rsidRDefault="00317585" w:rsidP="00FE4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:rsidR="00317585" w:rsidRPr="00A61491" w:rsidRDefault="00317585" w:rsidP="00FE4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:rsidR="00317585" w:rsidRPr="00A61491" w:rsidRDefault="00317585" w:rsidP="00FE4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:rsidR="00317585" w:rsidRPr="00A61491" w:rsidRDefault="00317585" w:rsidP="00FE4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:rsidR="00317585" w:rsidRPr="00A61491" w:rsidRDefault="00317585" w:rsidP="00FE4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:rsidR="00317585" w:rsidRPr="00A61491" w:rsidRDefault="00317585" w:rsidP="00FE4715">
            <w:pPr>
              <w:rPr>
                <w:rFonts w:ascii="Times New Roman" w:hAnsi="Times New Roman" w:cs="Times New Roman"/>
              </w:rPr>
            </w:pPr>
          </w:p>
        </w:tc>
      </w:tr>
      <w:tr w:rsidR="00317585" w:rsidTr="00317585"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17585" w:rsidRPr="00A61491" w:rsidRDefault="00317585" w:rsidP="00F84566">
            <w:pPr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17585" w:rsidRPr="00A61491" w:rsidRDefault="00317585" w:rsidP="00F84566">
            <w:pPr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Estimate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17585" w:rsidRPr="00A61491" w:rsidRDefault="00317585" w:rsidP="00F84566">
            <w:pPr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Standard Error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17585" w:rsidRPr="00A61491" w:rsidRDefault="00317585" w:rsidP="00F84566">
            <w:pPr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Wald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17585" w:rsidRPr="00F84566" w:rsidRDefault="00317585" w:rsidP="00F84566">
            <w:pPr>
              <w:rPr>
                <w:rFonts w:ascii="Times New Roman" w:hAnsi="Times New Roman" w:cs="Times New Roman"/>
                <w:i/>
              </w:rPr>
            </w:pPr>
            <w:r w:rsidRPr="00F84566">
              <w:rPr>
                <w:rFonts w:ascii="Times New Roman" w:hAnsi="Times New Roman" w:cs="Times New Roman"/>
                <w:i/>
              </w:rPr>
              <w:t>P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:rsidR="00317585" w:rsidRPr="00A61491" w:rsidRDefault="00317585" w:rsidP="00F84566">
            <w:pPr>
              <w:jc w:val="center"/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Estimate 95% Confidence Interval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17585" w:rsidRPr="00A61491" w:rsidRDefault="00317585" w:rsidP="00F84566">
            <w:pPr>
              <w:jc w:val="center"/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 xml:space="preserve">Exp </w:t>
            </w:r>
            <w:r>
              <w:rPr>
                <w:rFonts w:ascii="Times New Roman" w:hAnsi="Times New Roman" w:cs="Times New Roman"/>
              </w:rPr>
              <w:t>(-</w:t>
            </w:r>
            <w:r w:rsidRPr="00A61491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:rsidR="00317585" w:rsidRDefault="00317585" w:rsidP="00F845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Estimate 95% Confidence Interval </w:t>
            </w:r>
          </w:p>
          <w:p w:rsidR="00317585" w:rsidRPr="00A61491" w:rsidRDefault="00317585" w:rsidP="00F845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Exp(-B)</w:t>
            </w:r>
          </w:p>
        </w:tc>
      </w:tr>
      <w:tr w:rsidR="00317585" w:rsidTr="00E0719B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4 Year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498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-9.571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486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1.042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459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84.307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A61491" w:rsidRDefault="00317585" w:rsidP="009C7B89">
            <w:pPr>
              <w:tabs>
                <w:tab w:val="decimal" w:pos="390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-11.614 –</w:t>
            </w:r>
          </w:p>
          <w:p w:rsidR="00317585" w:rsidRPr="00A61491" w:rsidRDefault="00317585" w:rsidP="009C7B89">
            <w:pPr>
              <w:tabs>
                <w:tab w:val="decimal" w:pos="390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-7.528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3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14339.01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Default="00E0719B" w:rsidP="00E0719B">
            <w:pPr>
              <w:tabs>
                <w:tab w:val="decimal" w:pos="3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.000 - .001</w:t>
            </w:r>
          </w:p>
        </w:tc>
      </w:tr>
      <w:tr w:rsidR="00317585" w:rsidTr="00E0719B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5 Year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498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-6.939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486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.983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459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49.880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A61491" w:rsidRDefault="00317585" w:rsidP="009C7B89">
            <w:pPr>
              <w:tabs>
                <w:tab w:val="decimal" w:pos="390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-8.8865 –</w:t>
            </w:r>
          </w:p>
          <w:p w:rsidR="00317585" w:rsidRPr="00A61491" w:rsidRDefault="00317585" w:rsidP="009C7B89">
            <w:pPr>
              <w:tabs>
                <w:tab w:val="decimal" w:pos="390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-5.013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3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1031.80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Default="00E0719B" w:rsidP="00E0719B">
            <w:pPr>
              <w:tabs>
                <w:tab w:val="decimal" w:pos="3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.000 - .007</w:t>
            </w:r>
          </w:p>
        </w:tc>
      </w:tr>
      <w:tr w:rsidR="00317585" w:rsidTr="00E0719B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A61491" w:rsidRDefault="00317585" w:rsidP="00FE4715">
            <w:pPr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Cumulative GPA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498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-2.797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486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.304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459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84.526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A61491" w:rsidRDefault="00317585" w:rsidP="009C7B89">
            <w:pPr>
              <w:tabs>
                <w:tab w:val="decimal" w:pos="390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-3.393 –</w:t>
            </w:r>
          </w:p>
          <w:p w:rsidR="00317585" w:rsidRPr="00A61491" w:rsidRDefault="00317585" w:rsidP="009C7B89">
            <w:pPr>
              <w:tabs>
                <w:tab w:val="decimal" w:pos="390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-2.201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3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16.395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Default="00E0719B" w:rsidP="00E0719B">
            <w:pPr>
              <w:tabs>
                <w:tab w:val="decimal" w:pos="3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9.030 – 29.755</w:t>
            </w:r>
          </w:p>
        </w:tc>
      </w:tr>
      <w:tr w:rsidR="00317585" w:rsidTr="00E0719B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A61491" w:rsidRDefault="00317585" w:rsidP="00FE4715">
            <w:pPr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Average Parent Loan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D925F6">
            <w:pPr>
              <w:tabs>
                <w:tab w:val="decimal" w:pos="498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-.039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D925F6">
            <w:pPr>
              <w:tabs>
                <w:tab w:val="decimal" w:pos="486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459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1.364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.243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DC04D0">
            <w:pPr>
              <w:tabs>
                <w:tab w:val="decimal" w:pos="390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-.</w:t>
            </w:r>
            <w:r>
              <w:rPr>
                <w:rFonts w:ascii="Times New Roman" w:hAnsi="Times New Roman" w:cs="Times New Roman"/>
              </w:rPr>
              <w:t>104</w:t>
            </w:r>
            <w:r w:rsidRPr="00A61491">
              <w:rPr>
                <w:rFonts w:ascii="Times New Roman" w:hAnsi="Times New Roman" w:cs="Times New Roman"/>
              </w:rPr>
              <w:t xml:space="preserve"> - .0</w:t>
            </w: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307B25">
            <w:pPr>
              <w:tabs>
                <w:tab w:val="decimal" w:pos="3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Default="00E0719B" w:rsidP="00E0719B">
            <w:pPr>
              <w:tabs>
                <w:tab w:val="decimal" w:pos="3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.974 – 1.110</w:t>
            </w:r>
          </w:p>
        </w:tc>
      </w:tr>
      <w:tr w:rsidR="00317585" w:rsidTr="00E0719B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A61491" w:rsidRDefault="00317585" w:rsidP="00FE4715">
            <w:pPr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Average Student Loan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D925F6">
            <w:pPr>
              <w:tabs>
                <w:tab w:val="decimal" w:pos="498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-.00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D925F6">
            <w:pPr>
              <w:tabs>
                <w:tab w:val="decimal" w:pos="486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459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.056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.813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A61491" w:rsidRDefault="00317585" w:rsidP="009C7B89">
            <w:pPr>
              <w:tabs>
                <w:tab w:val="decimal" w:pos="390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-.</w:t>
            </w:r>
            <w:r>
              <w:rPr>
                <w:rFonts w:ascii="Times New Roman" w:hAnsi="Times New Roman" w:cs="Times New Roman"/>
              </w:rPr>
              <w:t>064</w:t>
            </w:r>
            <w:r w:rsidRPr="00A61491">
              <w:rPr>
                <w:rFonts w:ascii="Times New Roman" w:hAnsi="Times New Roman" w:cs="Times New Roman"/>
              </w:rPr>
              <w:t xml:space="preserve"> –</w:t>
            </w:r>
          </w:p>
          <w:p w:rsidR="00317585" w:rsidRPr="00A61491" w:rsidRDefault="00317585" w:rsidP="00D925F6">
            <w:pPr>
              <w:tabs>
                <w:tab w:val="decimal" w:pos="390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.05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307B25">
            <w:pPr>
              <w:tabs>
                <w:tab w:val="decimal" w:pos="3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Default="00E0719B" w:rsidP="00E0719B">
            <w:pPr>
              <w:tabs>
                <w:tab w:val="decimal" w:pos="3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.951 – 1.066</w:t>
            </w:r>
          </w:p>
        </w:tc>
      </w:tr>
      <w:tr w:rsidR="00317585" w:rsidTr="00E0719B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A61491" w:rsidRDefault="00317585" w:rsidP="00FE4715">
            <w:pPr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Average Grants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D925F6">
            <w:pPr>
              <w:tabs>
                <w:tab w:val="decimal" w:pos="498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-.041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D925F6">
            <w:pPr>
              <w:tabs>
                <w:tab w:val="decimal" w:pos="486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459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1.589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.207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A61491" w:rsidRDefault="00317585" w:rsidP="009C7B89">
            <w:pPr>
              <w:tabs>
                <w:tab w:val="decimal" w:pos="390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-.</w:t>
            </w:r>
            <w:r>
              <w:rPr>
                <w:rFonts w:ascii="Times New Roman" w:hAnsi="Times New Roman" w:cs="Times New Roman"/>
              </w:rPr>
              <w:t>106</w:t>
            </w:r>
            <w:r w:rsidRPr="00A61491">
              <w:rPr>
                <w:rFonts w:ascii="Times New Roman" w:hAnsi="Times New Roman" w:cs="Times New Roman"/>
              </w:rPr>
              <w:t xml:space="preserve"> –</w:t>
            </w:r>
          </w:p>
          <w:p w:rsidR="00317585" w:rsidRPr="00A61491" w:rsidRDefault="00317585" w:rsidP="00D925F6">
            <w:pPr>
              <w:tabs>
                <w:tab w:val="decimal" w:pos="390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3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Default="00E0719B" w:rsidP="00E0719B">
            <w:pPr>
              <w:tabs>
                <w:tab w:val="decimal" w:pos="3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.977 – 1.112</w:t>
            </w:r>
          </w:p>
        </w:tc>
      </w:tr>
      <w:tr w:rsidR="00317585" w:rsidTr="00E0719B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A61491" w:rsidRDefault="00317585" w:rsidP="00FE4715">
            <w:pPr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Average Scholarships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D925F6">
            <w:pPr>
              <w:tabs>
                <w:tab w:val="decimal" w:pos="498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-.034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D925F6">
            <w:pPr>
              <w:tabs>
                <w:tab w:val="decimal" w:pos="486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459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1.148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.284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A61491" w:rsidRDefault="00317585" w:rsidP="009C7B89">
            <w:pPr>
              <w:tabs>
                <w:tab w:val="decimal" w:pos="390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-.</w:t>
            </w:r>
            <w:r>
              <w:rPr>
                <w:rFonts w:ascii="Times New Roman" w:hAnsi="Times New Roman" w:cs="Times New Roman"/>
              </w:rPr>
              <w:t>097</w:t>
            </w:r>
            <w:r w:rsidRPr="00A61491">
              <w:rPr>
                <w:rFonts w:ascii="Times New Roman" w:hAnsi="Times New Roman" w:cs="Times New Roman"/>
              </w:rPr>
              <w:t>-</w:t>
            </w:r>
          </w:p>
          <w:p w:rsidR="00317585" w:rsidRPr="00A61491" w:rsidRDefault="00317585" w:rsidP="00D925F6">
            <w:pPr>
              <w:tabs>
                <w:tab w:val="decimal" w:pos="390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028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3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Default="00E0719B" w:rsidP="00E0719B">
            <w:pPr>
              <w:tabs>
                <w:tab w:val="decimal" w:pos="3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.972 – 1.102</w:t>
            </w:r>
          </w:p>
        </w:tc>
      </w:tr>
      <w:tr w:rsidR="00317585" w:rsidTr="00E0719B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A61491" w:rsidRDefault="00317585" w:rsidP="00FE4715">
            <w:pPr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Average Work Study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D925F6">
            <w:pPr>
              <w:tabs>
                <w:tab w:val="decimal" w:pos="498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.045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D925F6">
            <w:pPr>
              <w:tabs>
                <w:tab w:val="decimal" w:pos="486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459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.077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.781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A61491" w:rsidRDefault="00317585" w:rsidP="009C7B89">
            <w:pPr>
              <w:tabs>
                <w:tab w:val="decimal" w:pos="390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-.27</w:t>
            </w:r>
            <w:r>
              <w:rPr>
                <w:rFonts w:ascii="Times New Roman" w:hAnsi="Times New Roman" w:cs="Times New Roman"/>
              </w:rPr>
              <w:t>1</w:t>
            </w:r>
            <w:r w:rsidRPr="00A61491">
              <w:rPr>
                <w:rFonts w:ascii="Times New Roman" w:hAnsi="Times New Roman" w:cs="Times New Roman"/>
              </w:rPr>
              <w:t xml:space="preserve"> –</w:t>
            </w:r>
          </w:p>
          <w:p w:rsidR="00317585" w:rsidRPr="00A61491" w:rsidRDefault="00317585" w:rsidP="00D925F6">
            <w:pPr>
              <w:tabs>
                <w:tab w:val="decimal" w:pos="390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.36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3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.955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Default="00E0719B" w:rsidP="00E0719B">
            <w:pPr>
              <w:tabs>
                <w:tab w:val="decimal" w:pos="3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.697 – 1.311</w:t>
            </w:r>
          </w:p>
        </w:tc>
      </w:tr>
      <w:tr w:rsidR="00317585" w:rsidTr="00E0719B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A61491" w:rsidRDefault="00317585" w:rsidP="00FE4715">
            <w:pPr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Average Unmet Need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D925F6">
            <w:pPr>
              <w:tabs>
                <w:tab w:val="decimal" w:pos="498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.062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D925F6">
            <w:pPr>
              <w:tabs>
                <w:tab w:val="decimal" w:pos="486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459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3.096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.078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A61491" w:rsidRDefault="00317585" w:rsidP="009C7B89">
            <w:pPr>
              <w:tabs>
                <w:tab w:val="decimal" w:pos="390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-.00</w:t>
            </w:r>
            <w:r>
              <w:rPr>
                <w:rFonts w:ascii="Times New Roman" w:hAnsi="Times New Roman" w:cs="Times New Roman"/>
              </w:rPr>
              <w:t>7</w:t>
            </w:r>
            <w:r w:rsidRPr="00A61491">
              <w:rPr>
                <w:rFonts w:ascii="Times New Roman" w:hAnsi="Times New Roman" w:cs="Times New Roman"/>
              </w:rPr>
              <w:t xml:space="preserve"> –</w:t>
            </w:r>
          </w:p>
          <w:p w:rsidR="00317585" w:rsidRPr="00A61491" w:rsidRDefault="00317585" w:rsidP="00D925F6">
            <w:pPr>
              <w:tabs>
                <w:tab w:val="decimal" w:pos="390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.13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3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.939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Default="00E0719B" w:rsidP="00E0719B">
            <w:pPr>
              <w:tabs>
                <w:tab w:val="decimal" w:pos="3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.877 – 1.007</w:t>
            </w:r>
          </w:p>
        </w:tc>
      </w:tr>
      <w:tr w:rsidR="00317585" w:rsidTr="00E0719B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A61491" w:rsidRDefault="00317585" w:rsidP="00FE4715">
            <w:pPr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Out-of-State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498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-.613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486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.310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459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3.897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.048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A61491" w:rsidRDefault="00317585" w:rsidP="009C7B89">
            <w:pPr>
              <w:tabs>
                <w:tab w:val="decimal" w:pos="390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-1.221-</w:t>
            </w:r>
          </w:p>
          <w:p w:rsidR="00317585" w:rsidRPr="00A61491" w:rsidRDefault="00317585" w:rsidP="009C7B89">
            <w:pPr>
              <w:tabs>
                <w:tab w:val="decimal" w:pos="390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-.004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3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1.845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Default="00E0719B" w:rsidP="00E0719B">
            <w:pPr>
              <w:tabs>
                <w:tab w:val="decimal" w:pos="3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1.004 – 3.391</w:t>
            </w:r>
          </w:p>
        </w:tc>
      </w:tr>
      <w:tr w:rsidR="00317585" w:rsidTr="00E0719B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A61491" w:rsidRDefault="00317585" w:rsidP="00FE4715">
            <w:pPr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In-State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498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4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45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A61491" w:rsidRDefault="00317585" w:rsidP="009C7B89">
            <w:pPr>
              <w:tabs>
                <w:tab w:val="decimal" w:pos="3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3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Default="00317585" w:rsidP="00E0719B">
            <w:pPr>
              <w:tabs>
                <w:tab w:val="decimal" w:pos="363"/>
              </w:tabs>
              <w:rPr>
                <w:rFonts w:ascii="Times New Roman" w:hAnsi="Times New Roman" w:cs="Times New Roman"/>
              </w:rPr>
            </w:pPr>
          </w:p>
        </w:tc>
      </w:tr>
      <w:tr w:rsidR="00317585" w:rsidTr="00E0719B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A61491" w:rsidRDefault="00317585" w:rsidP="00FE4715">
            <w:pPr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Missing Dependency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498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-1.681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486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1.161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459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2.097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.148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A61491" w:rsidRDefault="00317585" w:rsidP="009C7B89">
            <w:pPr>
              <w:tabs>
                <w:tab w:val="decimal" w:pos="390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-3.957 –</w:t>
            </w:r>
          </w:p>
          <w:p w:rsidR="00317585" w:rsidRPr="00A61491" w:rsidRDefault="00317585" w:rsidP="009C7B89">
            <w:pPr>
              <w:tabs>
                <w:tab w:val="decimal" w:pos="390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.594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3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5.370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Default="00E0719B" w:rsidP="00E0719B">
            <w:pPr>
              <w:tabs>
                <w:tab w:val="decimal" w:pos="3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.552 – 52.303</w:t>
            </w:r>
          </w:p>
        </w:tc>
      </w:tr>
      <w:tr w:rsidR="00317585" w:rsidTr="00E0719B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A61491" w:rsidRDefault="00317585" w:rsidP="00FE4715">
            <w:pPr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Independent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498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-.364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486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.562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459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.418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.518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A61491" w:rsidRDefault="00317585" w:rsidP="009C7B89">
            <w:pPr>
              <w:tabs>
                <w:tab w:val="decimal" w:pos="390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-1.466 –</w:t>
            </w:r>
          </w:p>
          <w:p w:rsidR="00317585" w:rsidRPr="00A61491" w:rsidRDefault="00317585" w:rsidP="009C7B89">
            <w:pPr>
              <w:tabs>
                <w:tab w:val="decimal" w:pos="390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.739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3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1.439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Default="00E0719B" w:rsidP="00E0719B">
            <w:pPr>
              <w:tabs>
                <w:tab w:val="decimal" w:pos="3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.478 – 4.332</w:t>
            </w:r>
          </w:p>
        </w:tc>
      </w:tr>
      <w:tr w:rsidR="00317585" w:rsidTr="00E0719B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A61491" w:rsidRDefault="00317585" w:rsidP="00FE4715">
            <w:pPr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Dependent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498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4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45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A61491" w:rsidRDefault="00317585" w:rsidP="009C7B89">
            <w:pPr>
              <w:tabs>
                <w:tab w:val="decimal" w:pos="3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3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Default="00317585" w:rsidP="00E0719B">
            <w:pPr>
              <w:tabs>
                <w:tab w:val="decimal" w:pos="363"/>
              </w:tabs>
              <w:rPr>
                <w:rFonts w:ascii="Times New Roman" w:hAnsi="Times New Roman" w:cs="Times New Roman"/>
              </w:rPr>
            </w:pPr>
          </w:p>
        </w:tc>
      </w:tr>
      <w:tr w:rsidR="00317585" w:rsidTr="00E0719B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A61491" w:rsidRDefault="00317585" w:rsidP="00FE4715">
            <w:pPr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Not Pell Eligible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498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-.139</w:t>
            </w:r>
          </w:p>
          <w:p w:rsidR="00317585" w:rsidRPr="00A61491" w:rsidRDefault="00317585" w:rsidP="00F84566">
            <w:pPr>
              <w:tabs>
                <w:tab w:val="decimal" w:pos="49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486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.264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459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.277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.599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A61491" w:rsidRDefault="00317585" w:rsidP="009C7B89">
            <w:pPr>
              <w:tabs>
                <w:tab w:val="decimal" w:pos="3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3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Default="00E0719B" w:rsidP="00E0719B">
            <w:pPr>
              <w:tabs>
                <w:tab w:val="decimal" w:pos="3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.685 – 1.929</w:t>
            </w:r>
          </w:p>
        </w:tc>
      </w:tr>
      <w:tr w:rsidR="00317585" w:rsidTr="00E0719B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A61491" w:rsidRDefault="00317585" w:rsidP="00FE4715">
            <w:pPr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Pell Eligible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498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48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45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85" w:rsidRPr="00A61491" w:rsidRDefault="00317585" w:rsidP="009C7B89">
            <w:pPr>
              <w:tabs>
                <w:tab w:val="decimal" w:pos="390"/>
              </w:tabs>
              <w:rPr>
                <w:rFonts w:ascii="Times New Roman" w:hAnsi="Times New Roman" w:cs="Times New Roman"/>
              </w:rPr>
            </w:pPr>
            <w:r w:rsidRPr="00A61491">
              <w:rPr>
                <w:rFonts w:ascii="Times New Roman" w:hAnsi="Times New Roman" w:cs="Times New Roman"/>
              </w:rPr>
              <w:t>-.657 - .379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Pr="00A61491" w:rsidRDefault="00317585" w:rsidP="00F84566">
            <w:pPr>
              <w:tabs>
                <w:tab w:val="decimal" w:pos="3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585" w:rsidRDefault="00317585" w:rsidP="00E0719B">
            <w:pPr>
              <w:tabs>
                <w:tab w:val="decimal" w:pos="363"/>
              </w:tabs>
              <w:rPr>
                <w:rFonts w:ascii="Times New Roman" w:hAnsi="Times New Roman" w:cs="Times New Roman"/>
              </w:rPr>
            </w:pPr>
          </w:p>
        </w:tc>
      </w:tr>
    </w:tbl>
    <w:p w:rsidR="007D7DFF" w:rsidRPr="001538A6" w:rsidRDefault="007D7DFF" w:rsidP="00FE4715">
      <w:pPr>
        <w:ind w:left="360" w:firstLine="360"/>
        <w:rPr>
          <w:rFonts w:ascii="Times New Roman" w:hAnsi="Times New Roman" w:cs="Times New Roman"/>
          <w:sz w:val="24"/>
          <w:szCs w:val="24"/>
        </w:rPr>
      </w:pPr>
    </w:p>
    <w:sectPr w:rsidR="007D7DFF" w:rsidRPr="001538A6" w:rsidSect="007D7DF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B17" w:rsidRDefault="00951B17" w:rsidP="00A3407E">
      <w:pPr>
        <w:spacing w:after="0" w:line="240" w:lineRule="auto"/>
      </w:pPr>
      <w:r>
        <w:separator/>
      </w:r>
    </w:p>
  </w:endnote>
  <w:endnote w:type="continuationSeparator" w:id="0">
    <w:p w:rsidR="00951B17" w:rsidRDefault="00951B17" w:rsidP="00A34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282" w:rsidRDefault="00F262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90309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6282" w:rsidRDefault="00F262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65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6282" w:rsidRDefault="00F262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282" w:rsidRDefault="00F262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B17" w:rsidRDefault="00951B17" w:rsidP="00A3407E">
      <w:pPr>
        <w:spacing w:after="0" w:line="240" w:lineRule="auto"/>
      </w:pPr>
      <w:r>
        <w:separator/>
      </w:r>
    </w:p>
  </w:footnote>
  <w:footnote w:type="continuationSeparator" w:id="0">
    <w:p w:rsidR="00951B17" w:rsidRDefault="00951B17" w:rsidP="00A34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282" w:rsidRDefault="00F262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282" w:rsidRDefault="00F2628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282" w:rsidRDefault="00F262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27328"/>
    <w:multiLevelType w:val="hybridMultilevel"/>
    <w:tmpl w:val="3D1E0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2D6"/>
    <w:rsid w:val="00014E25"/>
    <w:rsid w:val="00060732"/>
    <w:rsid w:val="000A74A2"/>
    <w:rsid w:val="000E45F4"/>
    <w:rsid w:val="001058B6"/>
    <w:rsid w:val="00124C03"/>
    <w:rsid w:val="0013435A"/>
    <w:rsid w:val="001452D6"/>
    <w:rsid w:val="001538A6"/>
    <w:rsid w:val="00182827"/>
    <w:rsid w:val="001B4A3E"/>
    <w:rsid w:val="001D6B1B"/>
    <w:rsid w:val="00206EAF"/>
    <w:rsid w:val="002852CD"/>
    <w:rsid w:val="00286EBA"/>
    <w:rsid w:val="002B64D5"/>
    <w:rsid w:val="002C27B2"/>
    <w:rsid w:val="002F766A"/>
    <w:rsid w:val="00307B25"/>
    <w:rsid w:val="00317585"/>
    <w:rsid w:val="00351F95"/>
    <w:rsid w:val="00392CA6"/>
    <w:rsid w:val="003A211A"/>
    <w:rsid w:val="003B3811"/>
    <w:rsid w:val="003D4EF5"/>
    <w:rsid w:val="003E650D"/>
    <w:rsid w:val="003E6541"/>
    <w:rsid w:val="00401AE6"/>
    <w:rsid w:val="00412BE5"/>
    <w:rsid w:val="004269DF"/>
    <w:rsid w:val="0046758E"/>
    <w:rsid w:val="00487E8F"/>
    <w:rsid w:val="004A6ADC"/>
    <w:rsid w:val="004C54FA"/>
    <w:rsid w:val="0052034F"/>
    <w:rsid w:val="00534A43"/>
    <w:rsid w:val="00550E1D"/>
    <w:rsid w:val="0057043B"/>
    <w:rsid w:val="005A3320"/>
    <w:rsid w:val="005B136D"/>
    <w:rsid w:val="005B2E5B"/>
    <w:rsid w:val="005D06F3"/>
    <w:rsid w:val="00602E8E"/>
    <w:rsid w:val="006201BD"/>
    <w:rsid w:val="00661729"/>
    <w:rsid w:val="00661E2C"/>
    <w:rsid w:val="006634D1"/>
    <w:rsid w:val="00663D55"/>
    <w:rsid w:val="00671597"/>
    <w:rsid w:val="00674FF4"/>
    <w:rsid w:val="006872A6"/>
    <w:rsid w:val="006A401A"/>
    <w:rsid w:val="006B0F55"/>
    <w:rsid w:val="00703D86"/>
    <w:rsid w:val="00732337"/>
    <w:rsid w:val="00740A89"/>
    <w:rsid w:val="00771C6C"/>
    <w:rsid w:val="00776B16"/>
    <w:rsid w:val="007A207B"/>
    <w:rsid w:val="007C3D09"/>
    <w:rsid w:val="007D7DFF"/>
    <w:rsid w:val="007E2A68"/>
    <w:rsid w:val="007F7140"/>
    <w:rsid w:val="00811328"/>
    <w:rsid w:val="0089483B"/>
    <w:rsid w:val="008C27E7"/>
    <w:rsid w:val="00940AB3"/>
    <w:rsid w:val="00942DC9"/>
    <w:rsid w:val="00951B17"/>
    <w:rsid w:val="00965ACE"/>
    <w:rsid w:val="0096625D"/>
    <w:rsid w:val="009748AB"/>
    <w:rsid w:val="0097490F"/>
    <w:rsid w:val="009A1548"/>
    <w:rsid w:val="009A4751"/>
    <w:rsid w:val="009B0663"/>
    <w:rsid w:val="009B18EF"/>
    <w:rsid w:val="009C7B89"/>
    <w:rsid w:val="00A009EC"/>
    <w:rsid w:val="00A147EB"/>
    <w:rsid w:val="00A33284"/>
    <w:rsid w:val="00A3407E"/>
    <w:rsid w:val="00A570AB"/>
    <w:rsid w:val="00A61491"/>
    <w:rsid w:val="00A70026"/>
    <w:rsid w:val="00AF0B0B"/>
    <w:rsid w:val="00AF2B6E"/>
    <w:rsid w:val="00B04873"/>
    <w:rsid w:val="00B25450"/>
    <w:rsid w:val="00B31A98"/>
    <w:rsid w:val="00B74708"/>
    <w:rsid w:val="00C21B60"/>
    <w:rsid w:val="00C319BB"/>
    <w:rsid w:val="00C674B5"/>
    <w:rsid w:val="00CC5A05"/>
    <w:rsid w:val="00CF1FFA"/>
    <w:rsid w:val="00D03C15"/>
    <w:rsid w:val="00D81E24"/>
    <w:rsid w:val="00D925F6"/>
    <w:rsid w:val="00DA4404"/>
    <w:rsid w:val="00DA4D11"/>
    <w:rsid w:val="00DB3164"/>
    <w:rsid w:val="00DC04D0"/>
    <w:rsid w:val="00DF0A43"/>
    <w:rsid w:val="00E0719B"/>
    <w:rsid w:val="00E56667"/>
    <w:rsid w:val="00E72BE3"/>
    <w:rsid w:val="00F0193C"/>
    <w:rsid w:val="00F05129"/>
    <w:rsid w:val="00F26282"/>
    <w:rsid w:val="00F53A93"/>
    <w:rsid w:val="00F578F1"/>
    <w:rsid w:val="00F84566"/>
    <w:rsid w:val="00FA6519"/>
    <w:rsid w:val="00FE319F"/>
    <w:rsid w:val="00FE4715"/>
    <w:rsid w:val="00FF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8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4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07E"/>
  </w:style>
  <w:style w:type="paragraph" w:styleId="Footer">
    <w:name w:val="footer"/>
    <w:basedOn w:val="Normal"/>
    <w:link w:val="FooterChar"/>
    <w:uiPriority w:val="99"/>
    <w:unhideWhenUsed/>
    <w:rsid w:val="00A34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07E"/>
  </w:style>
  <w:style w:type="table" w:styleId="TableGrid">
    <w:name w:val="Table Grid"/>
    <w:basedOn w:val="TableNormal"/>
    <w:uiPriority w:val="59"/>
    <w:rsid w:val="00FE4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7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8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4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07E"/>
  </w:style>
  <w:style w:type="paragraph" w:styleId="Footer">
    <w:name w:val="footer"/>
    <w:basedOn w:val="Normal"/>
    <w:link w:val="FooterChar"/>
    <w:uiPriority w:val="99"/>
    <w:unhideWhenUsed/>
    <w:rsid w:val="00A34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07E"/>
  </w:style>
  <w:style w:type="table" w:styleId="TableGrid">
    <w:name w:val="Table Grid"/>
    <w:basedOn w:val="TableNormal"/>
    <w:uiPriority w:val="59"/>
    <w:rsid w:val="00FE4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7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C7EF489-93DE-4C8A-9422-8FE5E85CA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</dc:creator>
  <cp:lastModifiedBy>cr</cp:lastModifiedBy>
  <cp:revision>2</cp:revision>
  <dcterms:created xsi:type="dcterms:W3CDTF">2016-02-12T16:15:00Z</dcterms:created>
  <dcterms:modified xsi:type="dcterms:W3CDTF">2016-02-12T16:15:00Z</dcterms:modified>
</cp:coreProperties>
</file>