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 Health and Environmental Concern Form</w:t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Environmental Monitoring</w:t>
      </w:r>
    </w:p>
    <w:p w:rsidR="00000000" w:rsidDel="00000000" w:rsidP="00000000" w:rsidRDefault="00000000" w:rsidRPr="00000000" w14:paraId="00000004">
      <w:pPr>
        <w:pageBreakBefore w:val="0"/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Room #______</w:t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Humidity (Rack)_____;_____;_____</w:t>
        <w:tab/>
        <w:tab/>
        <w:tab/>
        <w:t xml:space="preserve">Humidity (Room)_____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Temperature (Rack)_____;_____;_____</w:t>
        <w:tab/>
        <w:tab/>
        <w:t xml:space="preserve">Temperature (Room)_____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Animal Monitoring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Animal # and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Procedure/health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of procedure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Post monitor date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 check/action taken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Animal # and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Procedure/health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procedure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monitor date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 check/action taken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Animal # and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Procedure/health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procedure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monitor date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 check/action taken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Animal # and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Procedure/health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procedure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monitor date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 check/action taken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Animal # and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Procedure/health concern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procedure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monitor date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 check/action taken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